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442" w:rsidRPr="00BE186F" w:rsidRDefault="00860442" w:rsidP="00860442">
      <w:pPr>
        <w:spacing w:line="276" w:lineRule="auto"/>
        <w:jc w:val="center"/>
        <w:rPr>
          <w:b/>
          <w:sz w:val="28"/>
          <w:szCs w:val="28"/>
        </w:rPr>
      </w:pPr>
      <w:r w:rsidRPr="00BE186F">
        <w:rPr>
          <w:b/>
          <w:sz w:val="28"/>
          <w:szCs w:val="28"/>
        </w:rPr>
        <w:t>Содержание</w:t>
      </w:r>
    </w:p>
    <w:p w:rsidR="00860442" w:rsidRPr="00BE186F" w:rsidRDefault="00860442" w:rsidP="00860442">
      <w:pPr>
        <w:spacing w:line="276" w:lineRule="auto"/>
        <w:jc w:val="center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8352"/>
        <w:gridCol w:w="523"/>
      </w:tblGrid>
      <w:tr w:rsidR="00860442" w:rsidRPr="00BE186F" w:rsidTr="00860442">
        <w:tc>
          <w:tcPr>
            <w:tcW w:w="696" w:type="dxa"/>
          </w:tcPr>
          <w:p w:rsidR="00860442" w:rsidRPr="00BE186F" w:rsidRDefault="00860442" w:rsidP="00293704"/>
        </w:tc>
        <w:tc>
          <w:tcPr>
            <w:tcW w:w="8352" w:type="dxa"/>
          </w:tcPr>
          <w:p w:rsidR="00860442" w:rsidRPr="00BE186F" w:rsidRDefault="00860442" w:rsidP="00293704">
            <w:pPr>
              <w:rPr>
                <w:b/>
              </w:rPr>
            </w:pPr>
            <w:r w:rsidRPr="00BE186F">
              <w:rPr>
                <w:b/>
              </w:rPr>
              <w:t>Раздел 1. Проект планировки территории. Графическая часть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4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/>
        </w:tc>
        <w:tc>
          <w:tcPr>
            <w:tcW w:w="8352" w:type="dxa"/>
          </w:tcPr>
          <w:p w:rsidR="00860442" w:rsidRPr="00BE186F" w:rsidRDefault="00860442" w:rsidP="00293704">
            <w:r w:rsidRPr="00BE186F">
              <w:t>Чертеж планировки территории М1:5000</w:t>
            </w:r>
          </w:p>
        </w:tc>
        <w:tc>
          <w:tcPr>
            <w:tcW w:w="523" w:type="dxa"/>
          </w:tcPr>
          <w:p w:rsidR="00860442" w:rsidRPr="00BE186F" w:rsidRDefault="00860442" w:rsidP="00293704"/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/>
        </w:tc>
        <w:tc>
          <w:tcPr>
            <w:tcW w:w="8352" w:type="dxa"/>
          </w:tcPr>
          <w:p w:rsidR="00860442" w:rsidRPr="00BE186F" w:rsidRDefault="00860442" w:rsidP="00293704"/>
        </w:tc>
        <w:tc>
          <w:tcPr>
            <w:tcW w:w="523" w:type="dxa"/>
          </w:tcPr>
          <w:p w:rsidR="00860442" w:rsidRPr="00BE186F" w:rsidRDefault="00860442" w:rsidP="00293704"/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/>
        </w:tc>
        <w:tc>
          <w:tcPr>
            <w:tcW w:w="8352" w:type="dxa"/>
          </w:tcPr>
          <w:p w:rsidR="00860442" w:rsidRPr="00BE186F" w:rsidRDefault="00860442" w:rsidP="00293704">
            <w:pPr>
              <w:rPr>
                <w:b/>
              </w:rPr>
            </w:pPr>
            <w:r w:rsidRPr="00BE186F">
              <w:rPr>
                <w:b/>
              </w:rPr>
              <w:t>Раздел 2. Положение о размещении линейных объектов</w:t>
            </w:r>
          </w:p>
        </w:tc>
        <w:tc>
          <w:tcPr>
            <w:tcW w:w="523" w:type="dxa"/>
          </w:tcPr>
          <w:p w:rsidR="00860442" w:rsidRPr="00BE186F" w:rsidRDefault="00860442" w:rsidP="00293704"/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1.</w:t>
            </w:r>
          </w:p>
        </w:tc>
        <w:tc>
          <w:tcPr>
            <w:tcW w:w="8352" w:type="dxa"/>
          </w:tcPr>
          <w:p w:rsidR="00860442" w:rsidRPr="00BE186F" w:rsidRDefault="00860442" w:rsidP="00293704">
            <w:r w:rsidRPr="00BE186F">
              <w:t>Основания для проектирования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5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2.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widowControl w:val="0"/>
              <w:ind w:right="20"/>
            </w:pPr>
            <w:r w:rsidRPr="00BE186F">
              <w:rPr>
                <w:lang w:eastAsia="en-US"/>
              </w:rPr>
              <w:t>Цель и назначение работ по разработке проекта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6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3.</w:t>
            </w:r>
          </w:p>
        </w:tc>
        <w:tc>
          <w:tcPr>
            <w:tcW w:w="8352" w:type="dxa"/>
          </w:tcPr>
          <w:p w:rsidR="00860442" w:rsidRPr="00BE186F" w:rsidRDefault="00860442" w:rsidP="00293704">
            <w:r w:rsidRPr="00BE186F">
              <w:t>Исходные данные для проектирования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6</w:t>
            </w:r>
          </w:p>
        </w:tc>
      </w:tr>
      <w:tr w:rsidR="00860442" w:rsidRPr="00BE186F" w:rsidTr="00860442">
        <w:trPr>
          <w:trHeight w:val="465"/>
        </w:trPr>
        <w:tc>
          <w:tcPr>
            <w:tcW w:w="696" w:type="dxa"/>
          </w:tcPr>
          <w:p w:rsidR="00860442" w:rsidRPr="00BE186F" w:rsidRDefault="00860442" w:rsidP="00293704">
            <w:r w:rsidRPr="00BE186F">
              <w:t>4.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 w:rsidRPr="00BE186F">
              <w:rPr>
                <w:rFonts w:ascii="Times New Roman" w:hAnsi="Times New Roman"/>
                <w:bCs w:val="0"/>
                <w:sz w:val="24"/>
                <w:szCs w:val="24"/>
              </w:rPr>
              <w:t>Сведения о линейном объекте и его краткая характеристика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7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5.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pStyle w:val="1"/>
              <w:numPr>
                <w:ilvl w:val="0"/>
                <w:numId w:val="0"/>
              </w:numPr>
              <w:tabs>
                <w:tab w:val="left" w:pos="104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E186F">
              <w:rPr>
                <w:rFonts w:ascii="Times New Roman" w:hAnsi="Times New Roman"/>
                <w:noProof/>
                <w:sz w:val="24"/>
                <w:szCs w:val="24"/>
              </w:rPr>
              <w:t>Характеристика района работ</w:t>
            </w:r>
          </w:p>
        </w:tc>
        <w:tc>
          <w:tcPr>
            <w:tcW w:w="523" w:type="dxa"/>
          </w:tcPr>
          <w:p w:rsidR="00860442" w:rsidRPr="00BE186F" w:rsidRDefault="00860442" w:rsidP="00293704">
            <w:r w:rsidRPr="00BE186F">
              <w:t>8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6.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pStyle w:val="af"/>
              <w:spacing w:before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E186F">
              <w:rPr>
                <w:rFonts w:ascii="Times New Roman" w:hAnsi="Times New Roman"/>
                <w:sz w:val="24"/>
                <w:szCs w:val="24"/>
              </w:rPr>
              <w:t>Перечень координат характерных точек границ зон планируемого размещения линейных объектов</w:t>
            </w:r>
          </w:p>
        </w:tc>
        <w:tc>
          <w:tcPr>
            <w:tcW w:w="523" w:type="dxa"/>
          </w:tcPr>
          <w:p w:rsidR="00860442" w:rsidRPr="00BE186F" w:rsidRDefault="00860442" w:rsidP="00293704"/>
          <w:p w:rsidR="00860442" w:rsidRPr="00BE186F" w:rsidRDefault="00860442" w:rsidP="00293704">
            <w:r w:rsidRPr="00BE186F">
              <w:t>10</w:t>
            </w:r>
          </w:p>
        </w:tc>
      </w:tr>
      <w:tr w:rsidR="00860442" w:rsidRPr="00BE186F" w:rsidTr="00860442">
        <w:trPr>
          <w:trHeight w:val="681"/>
        </w:trPr>
        <w:tc>
          <w:tcPr>
            <w:tcW w:w="696" w:type="dxa"/>
          </w:tcPr>
          <w:p w:rsidR="00860442" w:rsidRPr="00BE186F" w:rsidRDefault="00860442" w:rsidP="00293704">
            <w:r w:rsidRPr="00BE186F">
              <w:t>7.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suppressAutoHyphens/>
            </w:pPr>
            <w:r w:rsidRPr="00BE186F">
              <w:t>Перечень координат характерных точек границ зон планируемого размещения линейных объектов, подлежащих переносу (переустройству) из зон планируемого размещения линейных объектов</w:t>
            </w:r>
          </w:p>
        </w:tc>
        <w:tc>
          <w:tcPr>
            <w:tcW w:w="523" w:type="dxa"/>
          </w:tcPr>
          <w:p w:rsidR="00860442" w:rsidRPr="00BE186F" w:rsidRDefault="00860442" w:rsidP="00293704"/>
          <w:p w:rsidR="00860442" w:rsidRPr="00BE186F" w:rsidRDefault="00860442" w:rsidP="00293704"/>
          <w:p w:rsidR="00860442" w:rsidRPr="00BE186F" w:rsidRDefault="00860442" w:rsidP="00293704">
            <w:r w:rsidRPr="00BE186F">
              <w:t>14</w:t>
            </w:r>
          </w:p>
        </w:tc>
      </w:tr>
      <w:tr w:rsidR="00860442" w:rsidRPr="00BE186F" w:rsidTr="00860442">
        <w:trPr>
          <w:trHeight w:val="899"/>
        </w:trPr>
        <w:tc>
          <w:tcPr>
            <w:tcW w:w="696" w:type="dxa"/>
          </w:tcPr>
          <w:p w:rsidR="00860442" w:rsidRPr="00BE186F" w:rsidRDefault="00860442" w:rsidP="00293704">
            <w:r w:rsidRPr="00BE186F">
              <w:t>8.</w:t>
            </w:r>
          </w:p>
        </w:tc>
        <w:tc>
          <w:tcPr>
            <w:tcW w:w="8352" w:type="dxa"/>
          </w:tcPr>
          <w:p w:rsidR="00860442" w:rsidRPr="00BE186F" w:rsidRDefault="00860442" w:rsidP="00293704">
            <w:r w:rsidRPr="00BE186F"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      </w:r>
          </w:p>
        </w:tc>
        <w:tc>
          <w:tcPr>
            <w:tcW w:w="523" w:type="dxa"/>
          </w:tcPr>
          <w:p w:rsidR="00860442" w:rsidRPr="00BE186F" w:rsidRDefault="00860442" w:rsidP="00293704"/>
          <w:p w:rsidR="00860442" w:rsidRPr="00BE186F" w:rsidRDefault="00860442" w:rsidP="00293704"/>
          <w:p w:rsidR="00860442" w:rsidRPr="00BE186F" w:rsidRDefault="00860442" w:rsidP="00293704">
            <w:r w:rsidRPr="00BE186F">
              <w:t>14</w:t>
            </w:r>
          </w:p>
        </w:tc>
      </w:tr>
      <w:tr w:rsidR="00860442" w:rsidRPr="00BE186F" w:rsidTr="00860442">
        <w:trPr>
          <w:trHeight w:val="929"/>
        </w:trPr>
        <w:tc>
          <w:tcPr>
            <w:tcW w:w="696" w:type="dxa"/>
          </w:tcPr>
          <w:p w:rsidR="00860442" w:rsidRPr="00BE186F" w:rsidRDefault="00860442" w:rsidP="00293704">
            <w:r w:rsidRPr="00BE186F">
              <w:t>9.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before="120" w:after="120"/>
              <w:jc w:val="both"/>
              <w:rPr>
                <w:bCs/>
              </w:rPr>
            </w:pPr>
            <w:r w:rsidRPr="00BE186F">
              <w:rPr>
                <w:bCs/>
              </w:rPr>
              <w:t>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</w:p>
        </w:tc>
        <w:tc>
          <w:tcPr>
            <w:tcW w:w="523" w:type="dxa"/>
          </w:tcPr>
          <w:p w:rsidR="00860442" w:rsidRPr="00BE186F" w:rsidRDefault="00860442" w:rsidP="00293704"/>
          <w:p w:rsidR="00860442" w:rsidRPr="00BE186F" w:rsidRDefault="00860442" w:rsidP="00293704">
            <w:r w:rsidRPr="00BE186F">
              <w:t>15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/>
          <w:p w:rsidR="00860442" w:rsidRPr="00BE186F" w:rsidRDefault="00860442" w:rsidP="00293704">
            <w:r w:rsidRPr="00BE186F">
              <w:t>10.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before="120" w:after="120"/>
              <w:jc w:val="both"/>
            </w:pPr>
            <w:r w:rsidRPr="00BE186F">
              <w:rPr>
                <w:bCs/>
              </w:rPr>
              <w:t>Перечень мероприятий по охране окружающей среды, защите территории от ЧС природного и техногенного характера, в т.ч. ГО и ЧС</w:t>
            </w:r>
          </w:p>
        </w:tc>
        <w:tc>
          <w:tcPr>
            <w:tcW w:w="523" w:type="dxa"/>
          </w:tcPr>
          <w:p w:rsidR="00860442" w:rsidRPr="00BE186F" w:rsidRDefault="00860442" w:rsidP="00293704"/>
          <w:p w:rsidR="00860442" w:rsidRPr="00BE186F" w:rsidRDefault="00860442" w:rsidP="00293704">
            <w:r w:rsidRPr="00BE186F">
              <w:t>16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/>
          <w:p w:rsidR="00860442" w:rsidRPr="00BE186F" w:rsidRDefault="00860442" w:rsidP="00293704">
            <w:r w:rsidRPr="00BE186F">
              <w:t>10.1.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before="120" w:after="120"/>
              <w:jc w:val="both"/>
            </w:pPr>
            <w:r w:rsidRPr="00BE186F">
              <w:rPr>
                <w:bCs/>
              </w:rPr>
              <w:t>Мероприятия по предотвращению возможного негативного воздействия на окружающую среду</w:t>
            </w:r>
          </w:p>
        </w:tc>
        <w:tc>
          <w:tcPr>
            <w:tcW w:w="523" w:type="dxa"/>
          </w:tcPr>
          <w:p w:rsidR="00860442" w:rsidRPr="00BE186F" w:rsidRDefault="00860442" w:rsidP="00293704"/>
          <w:p w:rsidR="00860442" w:rsidRPr="00BE186F" w:rsidRDefault="00860442" w:rsidP="00293704">
            <w:r w:rsidRPr="00BE186F">
              <w:t>16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10.2.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after="120"/>
              <w:jc w:val="both"/>
            </w:pPr>
            <w:r w:rsidRPr="00BE186F">
              <w:rPr>
                <w:bCs/>
              </w:rPr>
              <w:t>Противопожарные мероприятия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18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10.3.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after="120"/>
              <w:jc w:val="both"/>
            </w:pPr>
            <w:r w:rsidRPr="00BE186F">
              <w:rPr>
                <w:bCs/>
              </w:rPr>
              <w:t>Мероприятия по охране, рациональному использованию и рекультивации земельных ресурсов и почвенного покрова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20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10.4.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after="120"/>
              <w:jc w:val="both"/>
            </w:pPr>
            <w:r w:rsidRPr="00BE186F">
              <w:rPr>
                <w:bCs/>
              </w:rPr>
              <w:t>Мероприятия по сбору, использованию, обезвреживанию, транспортировке и размещению опасных отходов</w:t>
            </w:r>
          </w:p>
        </w:tc>
        <w:tc>
          <w:tcPr>
            <w:tcW w:w="523" w:type="dxa"/>
          </w:tcPr>
          <w:p w:rsidR="00860442" w:rsidRPr="00BE186F" w:rsidRDefault="00860442" w:rsidP="00293704">
            <w:r w:rsidRPr="00BE186F">
              <w:t>2</w:t>
            </w:r>
            <w:r>
              <w:t>2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10.5.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after="120"/>
              <w:jc w:val="both"/>
            </w:pPr>
            <w:r w:rsidRPr="00BE186F">
              <w:rPr>
                <w:bCs/>
              </w:rPr>
              <w:t>Мероприятия по охране недр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24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10.6.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after="120"/>
              <w:jc w:val="both"/>
            </w:pPr>
            <w:r w:rsidRPr="00BE186F">
              <w:rPr>
                <w:bCs/>
              </w:rPr>
              <w:t>Мероприятия по охране водных ресурсов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25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10.7.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after="120"/>
              <w:jc w:val="both"/>
            </w:pPr>
            <w:r w:rsidRPr="00BE186F">
              <w:rPr>
                <w:bCs/>
              </w:rPr>
              <w:t>Перечень мероприятий по предупреждению чрезвычайных ситуаций природного и техногенного характера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26</w:t>
            </w:r>
          </w:p>
        </w:tc>
      </w:tr>
      <w:tr w:rsidR="00860442" w:rsidRPr="00BE186F" w:rsidTr="00860442">
        <w:tc>
          <w:tcPr>
            <w:tcW w:w="696" w:type="dxa"/>
          </w:tcPr>
          <w:p w:rsidR="00860442" w:rsidRPr="00BE186F" w:rsidRDefault="00860442" w:rsidP="00293704">
            <w:r w:rsidRPr="00BE186F">
              <w:t>10</w:t>
            </w:r>
            <w:r>
              <w:t>.8</w:t>
            </w:r>
            <w:r w:rsidRPr="00BE186F">
              <w:t>.</w:t>
            </w:r>
          </w:p>
        </w:tc>
        <w:tc>
          <w:tcPr>
            <w:tcW w:w="8352" w:type="dxa"/>
          </w:tcPr>
          <w:p w:rsidR="00860442" w:rsidRPr="00BE186F" w:rsidRDefault="00860442" w:rsidP="00293704">
            <w:pPr>
              <w:tabs>
                <w:tab w:val="left" w:pos="1038"/>
              </w:tabs>
              <w:spacing w:after="120"/>
              <w:jc w:val="both"/>
            </w:pPr>
            <w:r w:rsidRPr="00BE186F">
              <w:rPr>
                <w:bCs/>
              </w:rPr>
              <w:t>Мероприятия по гражданской обороне (ГО)</w:t>
            </w:r>
          </w:p>
        </w:tc>
        <w:tc>
          <w:tcPr>
            <w:tcW w:w="523" w:type="dxa"/>
          </w:tcPr>
          <w:p w:rsidR="00860442" w:rsidRPr="00BE186F" w:rsidRDefault="00860442" w:rsidP="00293704">
            <w:r>
              <w:t>29</w:t>
            </w:r>
          </w:p>
        </w:tc>
      </w:tr>
    </w:tbl>
    <w:p w:rsidR="00860442" w:rsidRPr="00BE186F" w:rsidRDefault="00860442" w:rsidP="00860442">
      <w:pPr>
        <w:spacing w:line="276" w:lineRule="auto"/>
        <w:jc w:val="center"/>
        <w:rPr>
          <w:sz w:val="28"/>
          <w:szCs w:val="28"/>
        </w:rPr>
      </w:pPr>
    </w:p>
    <w:p w:rsidR="00461BBB" w:rsidRPr="001326DD" w:rsidRDefault="00461BBB" w:rsidP="00BB18E5">
      <w:pPr>
        <w:pStyle w:val="ae"/>
        <w:spacing w:line="276" w:lineRule="auto"/>
        <w:ind w:left="0"/>
        <w:rPr>
          <w:sz w:val="28"/>
          <w:szCs w:val="28"/>
        </w:rPr>
      </w:pPr>
    </w:p>
    <w:p w:rsidR="00461BBB" w:rsidRPr="001326DD" w:rsidRDefault="00461BBB" w:rsidP="00BB18E5">
      <w:pPr>
        <w:pStyle w:val="ae"/>
        <w:spacing w:line="276" w:lineRule="auto"/>
        <w:ind w:left="0"/>
        <w:rPr>
          <w:sz w:val="28"/>
          <w:szCs w:val="28"/>
        </w:rPr>
      </w:pPr>
    </w:p>
    <w:p w:rsidR="00461BBB" w:rsidRDefault="00461BBB" w:rsidP="00BB18E5">
      <w:pPr>
        <w:pStyle w:val="ae"/>
        <w:spacing w:line="276" w:lineRule="auto"/>
        <w:ind w:left="0"/>
        <w:rPr>
          <w:sz w:val="28"/>
          <w:szCs w:val="28"/>
        </w:rPr>
      </w:pPr>
    </w:p>
    <w:p w:rsidR="007D7246" w:rsidRPr="001326DD" w:rsidRDefault="007D7246" w:rsidP="00BB18E5">
      <w:pPr>
        <w:pStyle w:val="ae"/>
        <w:spacing w:line="276" w:lineRule="auto"/>
        <w:ind w:left="0"/>
        <w:rPr>
          <w:sz w:val="28"/>
          <w:szCs w:val="28"/>
        </w:rPr>
      </w:pPr>
    </w:p>
    <w:p w:rsidR="00461BBB" w:rsidRPr="001326DD" w:rsidRDefault="00461BBB" w:rsidP="00BB18E5">
      <w:pPr>
        <w:pStyle w:val="ae"/>
        <w:spacing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860442" w:rsidRDefault="00860442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860442" w:rsidRDefault="00860442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860442" w:rsidRDefault="00860442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860442" w:rsidRDefault="00860442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860442" w:rsidRDefault="00860442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sz w:val="28"/>
          <w:szCs w:val="28"/>
        </w:rPr>
      </w:pPr>
    </w:p>
    <w:p w:rsidR="00F77BC0" w:rsidRPr="00F77BC0" w:rsidRDefault="00F77BC0" w:rsidP="00BB18E5">
      <w:pPr>
        <w:pStyle w:val="ae"/>
        <w:spacing w:before="120" w:after="120" w:line="276" w:lineRule="auto"/>
        <w:ind w:left="0"/>
        <w:jc w:val="center"/>
        <w:rPr>
          <w:b/>
          <w:sz w:val="36"/>
          <w:szCs w:val="28"/>
        </w:rPr>
      </w:pPr>
      <w:r w:rsidRPr="00F77BC0">
        <w:rPr>
          <w:b/>
          <w:sz w:val="44"/>
          <w:szCs w:val="28"/>
        </w:rPr>
        <w:t xml:space="preserve">Раздел 1. </w:t>
      </w:r>
      <w:r>
        <w:rPr>
          <w:b/>
          <w:sz w:val="44"/>
          <w:szCs w:val="28"/>
        </w:rPr>
        <w:t>Проект планировки территории</w:t>
      </w:r>
      <w:r w:rsidRPr="00F77BC0">
        <w:rPr>
          <w:b/>
          <w:sz w:val="36"/>
          <w:szCs w:val="28"/>
        </w:rPr>
        <w:t xml:space="preserve"> </w:t>
      </w:r>
      <w:r w:rsidRPr="00F77BC0">
        <w:rPr>
          <w:b/>
          <w:sz w:val="40"/>
          <w:szCs w:val="28"/>
        </w:rPr>
        <w:t>Графическая часть</w:t>
      </w: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77BC0" w:rsidRDefault="00F77BC0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F61B6D" w:rsidRDefault="00F61B6D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BB18E5" w:rsidRDefault="00BB18E5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BB18E5" w:rsidRDefault="00BB18E5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</w:p>
    <w:p w:rsidR="00083BD6" w:rsidRPr="00921014" w:rsidRDefault="00083BD6" w:rsidP="00BB18E5">
      <w:pPr>
        <w:pStyle w:val="ae"/>
        <w:spacing w:line="276" w:lineRule="auto"/>
        <w:ind w:left="0"/>
        <w:jc w:val="center"/>
        <w:rPr>
          <w:b/>
          <w:sz w:val="36"/>
          <w:szCs w:val="28"/>
        </w:rPr>
      </w:pPr>
      <w:r w:rsidRPr="00921014">
        <w:rPr>
          <w:b/>
          <w:sz w:val="36"/>
          <w:szCs w:val="28"/>
        </w:rPr>
        <w:lastRenderedPageBreak/>
        <w:t>Раздел 2. Положение о размещении линейных объектов</w:t>
      </w:r>
    </w:p>
    <w:p w:rsidR="007208C8" w:rsidRPr="00921014" w:rsidRDefault="007211EE" w:rsidP="00BB18E5">
      <w:pPr>
        <w:spacing w:before="120" w:after="120" w:line="276" w:lineRule="auto"/>
        <w:rPr>
          <w:b/>
          <w:sz w:val="28"/>
          <w:szCs w:val="28"/>
        </w:rPr>
      </w:pPr>
      <w:r w:rsidRPr="00921014">
        <w:rPr>
          <w:b/>
          <w:sz w:val="28"/>
          <w:szCs w:val="28"/>
        </w:rPr>
        <w:t>1. О</w:t>
      </w:r>
      <w:r w:rsidR="00880388" w:rsidRPr="00921014">
        <w:rPr>
          <w:b/>
          <w:sz w:val="28"/>
          <w:szCs w:val="28"/>
        </w:rPr>
        <w:t>снования для проектирования</w:t>
      </w:r>
    </w:p>
    <w:p w:rsidR="00921014" w:rsidRPr="00921014" w:rsidRDefault="00921014" w:rsidP="00BB18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ar-SA"/>
        </w:rPr>
      </w:pPr>
      <w:r w:rsidRPr="00921014">
        <w:rPr>
          <w:sz w:val="28"/>
          <w:szCs w:val="28"/>
          <w:lang w:eastAsia="ar-SA"/>
        </w:rPr>
        <w:t xml:space="preserve">Основанием для разработки Проекта планировки и проекта межевания территории в границах сельского поселения </w:t>
      </w:r>
      <w:r w:rsidR="00802BD3" w:rsidRPr="00802BD3">
        <w:rPr>
          <w:sz w:val="28"/>
          <w:szCs w:val="28"/>
          <w:lang w:eastAsia="ar-SA"/>
        </w:rPr>
        <w:t>Ершовское</w:t>
      </w:r>
      <w:r w:rsidRPr="00921014">
        <w:rPr>
          <w:sz w:val="28"/>
          <w:szCs w:val="28"/>
          <w:lang w:eastAsia="ar-SA"/>
        </w:rPr>
        <w:t xml:space="preserve"> муниципального района </w:t>
      </w:r>
      <w:r w:rsidR="00495C01">
        <w:rPr>
          <w:sz w:val="28"/>
          <w:szCs w:val="28"/>
          <w:lang w:eastAsia="ar-SA"/>
        </w:rPr>
        <w:t>Шекснинский Вологодской</w:t>
      </w:r>
      <w:r w:rsidRPr="00921014">
        <w:rPr>
          <w:sz w:val="28"/>
          <w:szCs w:val="28"/>
          <w:lang w:eastAsia="ar-SA"/>
        </w:rPr>
        <w:t xml:space="preserve"> </w:t>
      </w:r>
      <w:r w:rsidR="00A872DE">
        <w:rPr>
          <w:sz w:val="28"/>
          <w:szCs w:val="28"/>
          <w:lang w:eastAsia="ar-SA"/>
        </w:rPr>
        <w:t>области является Постановление</w:t>
      </w:r>
      <w:r w:rsidRPr="00921014">
        <w:rPr>
          <w:sz w:val="28"/>
          <w:szCs w:val="28"/>
          <w:lang w:eastAsia="ar-SA"/>
        </w:rPr>
        <w:t xml:space="preserve"> № </w:t>
      </w:r>
      <w:r w:rsidR="00A872DE">
        <w:rPr>
          <w:sz w:val="28"/>
          <w:szCs w:val="28"/>
          <w:lang w:eastAsia="ar-SA"/>
        </w:rPr>
        <w:t>240</w:t>
      </w:r>
      <w:r w:rsidRPr="00921014">
        <w:rPr>
          <w:sz w:val="28"/>
          <w:szCs w:val="28"/>
          <w:lang w:eastAsia="ar-SA"/>
        </w:rPr>
        <w:t xml:space="preserve"> от </w:t>
      </w:r>
      <w:r w:rsidR="00A872DE">
        <w:rPr>
          <w:sz w:val="28"/>
          <w:szCs w:val="28"/>
          <w:lang w:eastAsia="ar-SA"/>
        </w:rPr>
        <w:t xml:space="preserve">04.03.2019 г. </w:t>
      </w:r>
      <w:r w:rsidRPr="00921014">
        <w:rPr>
          <w:sz w:val="28"/>
          <w:szCs w:val="28"/>
          <w:lang w:eastAsia="ar-SA"/>
        </w:rPr>
        <w:t>и техническое задание на разработку проекта планировки и проекта межевания территории.</w:t>
      </w:r>
    </w:p>
    <w:p w:rsidR="007208C8" w:rsidRPr="00921014" w:rsidRDefault="007208C8" w:rsidP="00BB18E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921014">
        <w:rPr>
          <w:sz w:val="28"/>
          <w:szCs w:val="28"/>
          <w:lang w:eastAsia="en-US"/>
        </w:rPr>
        <w:t>Проект планировки и проект межевания разра</w:t>
      </w:r>
      <w:r w:rsidR="00F80BB3" w:rsidRPr="00921014">
        <w:rPr>
          <w:sz w:val="28"/>
          <w:szCs w:val="28"/>
          <w:lang w:eastAsia="en-US"/>
        </w:rPr>
        <w:t>ботан</w:t>
      </w:r>
      <w:r w:rsidR="00F54273" w:rsidRPr="00921014">
        <w:rPr>
          <w:sz w:val="28"/>
          <w:szCs w:val="28"/>
          <w:lang w:eastAsia="en-US"/>
        </w:rPr>
        <w:t>ы</w:t>
      </w:r>
      <w:r w:rsidR="00F80BB3" w:rsidRPr="00921014">
        <w:rPr>
          <w:sz w:val="28"/>
          <w:szCs w:val="28"/>
          <w:lang w:eastAsia="en-US"/>
        </w:rPr>
        <w:t xml:space="preserve"> в соответствии нормативно-</w:t>
      </w:r>
      <w:r w:rsidRPr="00921014">
        <w:rPr>
          <w:sz w:val="28"/>
          <w:szCs w:val="28"/>
          <w:lang w:eastAsia="en-US"/>
        </w:rPr>
        <w:t>правовыми документами:</w:t>
      </w:r>
    </w:p>
    <w:p w:rsidR="007208C8" w:rsidRPr="00921014" w:rsidRDefault="007208C8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</w:t>
      </w:r>
      <w:r w:rsidR="00EC6DE0" w:rsidRPr="00921014">
        <w:rPr>
          <w:sz w:val="28"/>
          <w:szCs w:val="28"/>
          <w:lang w:eastAsia="en-US"/>
        </w:rPr>
        <w:t xml:space="preserve"> </w:t>
      </w:r>
      <w:r w:rsidRPr="00921014">
        <w:rPr>
          <w:sz w:val="28"/>
          <w:szCs w:val="28"/>
          <w:lang w:eastAsia="en-US"/>
        </w:rPr>
        <w:t>Градостроительный кодекс РФ, ФЗ № 191-ФЗ от 29.12.2004 (с изменениями);</w:t>
      </w:r>
    </w:p>
    <w:p w:rsidR="00B85049" w:rsidRPr="00921014" w:rsidRDefault="007208C8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</w:t>
      </w:r>
      <w:r w:rsidR="00EC6DE0" w:rsidRPr="00921014">
        <w:rPr>
          <w:sz w:val="28"/>
          <w:szCs w:val="28"/>
          <w:lang w:eastAsia="en-US"/>
        </w:rPr>
        <w:t xml:space="preserve"> </w:t>
      </w:r>
      <w:r w:rsidRPr="00921014">
        <w:rPr>
          <w:sz w:val="28"/>
          <w:szCs w:val="28"/>
          <w:lang w:eastAsia="en-US"/>
        </w:rPr>
        <w:t>Земельный кодекс РФ, ФЗ № 137-ФЗ от 25.10.2001 (с изменениями);</w:t>
      </w:r>
    </w:p>
    <w:p w:rsidR="00B85049" w:rsidRDefault="00B85049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 Лесной кодекс РФ от 4.12.2006 г. № 200-ФЗ;</w:t>
      </w:r>
    </w:p>
    <w:p w:rsidR="00B86AA1" w:rsidRPr="00921014" w:rsidRDefault="00B86AA1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B86AA1">
        <w:rPr>
          <w:sz w:val="28"/>
          <w:szCs w:val="28"/>
          <w:lang w:eastAsia="en-US"/>
        </w:rPr>
        <w:t>Федеральный закон от 12.02.1998 № 28-ФЗ «О гражданской обороне».</w:t>
      </w:r>
    </w:p>
    <w:p w:rsidR="007208C8" w:rsidRPr="00921014" w:rsidRDefault="006035A0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-СНиП 11-04-2003 Инструкция «</w:t>
      </w:r>
      <w:r w:rsidR="007208C8" w:rsidRPr="00921014">
        <w:rPr>
          <w:sz w:val="28"/>
          <w:szCs w:val="28"/>
          <w:lang w:eastAsia="en-US"/>
        </w:rPr>
        <w:t>О порядке разработки, согласования, экспертизы и утверждения</w:t>
      </w:r>
      <w:r w:rsidRPr="00921014">
        <w:rPr>
          <w:sz w:val="28"/>
          <w:szCs w:val="28"/>
          <w:lang w:eastAsia="en-US"/>
        </w:rPr>
        <w:t xml:space="preserve"> градостроительной документации»</w:t>
      </w:r>
      <w:r w:rsidR="007208C8" w:rsidRPr="00921014">
        <w:rPr>
          <w:sz w:val="28"/>
          <w:szCs w:val="28"/>
          <w:lang w:eastAsia="en-US"/>
        </w:rPr>
        <w:t>, утвержденная постановлением Госстроя РФ от 29.10.2002 №150;</w:t>
      </w:r>
    </w:p>
    <w:p w:rsidR="007208C8" w:rsidRPr="00921014" w:rsidRDefault="007208C8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-СП 42.13330.2011 «Градостроительство. Планировка и застройка городских и сельских поселений»;</w:t>
      </w:r>
    </w:p>
    <w:p w:rsidR="007208C8" w:rsidRPr="00921014" w:rsidRDefault="006035A0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-СНиП 2.05.02-85* «Автомобильные дороги»</w:t>
      </w:r>
      <w:r w:rsidR="007208C8" w:rsidRPr="00921014">
        <w:rPr>
          <w:sz w:val="28"/>
          <w:szCs w:val="28"/>
          <w:lang w:eastAsia="en-US"/>
        </w:rPr>
        <w:t>;</w:t>
      </w:r>
    </w:p>
    <w:p w:rsidR="00B85049" w:rsidRPr="00921014" w:rsidRDefault="00B85049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 ВСН-14278тм-т1 «Нормы отвода земель для электрических сетей напряжением 0,38 – 750 кВ».</w:t>
      </w:r>
    </w:p>
    <w:p w:rsidR="007208C8" w:rsidRPr="00921014" w:rsidRDefault="006035A0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-ГОСТ 21.101-97 «</w:t>
      </w:r>
      <w:r w:rsidR="007208C8" w:rsidRPr="00921014">
        <w:rPr>
          <w:sz w:val="28"/>
          <w:szCs w:val="28"/>
          <w:lang w:eastAsia="en-US"/>
        </w:rPr>
        <w:t>СПДС. Основные тр</w:t>
      </w:r>
      <w:r w:rsidRPr="00921014">
        <w:rPr>
          <w:sz w:val="28"/>
          <w:szCs w:val="28"/>
          <w:lang w:eastAsia="en-US"/>
        </w:rPr>
        <w:t>ебования к рабочей документации»</w:t>
      </w:r>
      <w:r w:rsidR="007208C8" w:rsidRPr="00921014">
        <w:rPr>
          <w:sz w:val="28"/>
          <w:szCs w:val="28"/>
          <w:lang w:eastAsia="en-US"/>
        </w:rPr>
        <w:t>.</w:t>
      </w:r>
    </w:p>
    <w:p w:rsidR="007208C8" w:rsidRDefault="007208C8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 xml:space="preserve">- Постановление Правительства </w:t>
      </w:r>
      <w:r w:rsidR="006035A0" w:rsidRPr="00921014">
        <w:rPr>
          <w:sz w:val="28"/>
          <w:szCs w:val="28"/>
          <w:lang w:eastAsia="en-US"/>
        </w:rPr>
        <w:t>РФ от 24 февраля 2009 г. № 160 «</w:t>
      </w:r>
      <w:r w:rsidRPr="00921014">
        <w:rPr>
          <w:sz w:val="28"/>
          <w:szCs w:val="28"/>
          <w:lang w:eastAsia="en-US"/>
        </w:rPr>
        <w:t>О порядке установления охранных зон объектов электросетевого хозяйства и особых условий использования земельных участков, рас</w:t>
      </w:r>
      <w:r w:rsidR="006035A0" w:rsidRPr="00921014">
        <w:rPr>
          <w:sz w:val="28"/>
          <w:szCs w:val="28"/>
          <w:lang w:eastAsia="en-US"/>
        </w:rPr>
        <w:t>положенных в границах таких зон»</w:t>
      </w:r>
      <w:r w:rsidRPr="00921014">
        <w:rPr>
          <w:sz w:val="28"/>
          <w:szCs w:val="28"/>
          <w:lang w:eastAsia="en-US"/>
        </w:rPr>
        <w:t>.</w:t>
      </w:r>
    </w:p>
    <w:p w:rsidR="004F2C6D" w:rsidRPr="004F2C6D" w:rsidRDefault="004F2C6D" w:rsidP="004F2C6D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4F2C6D">
        <w:rPr>
          <w:sz w:val="28"/>
          <w:szCs w:val="28"/>
          <w:lang w:eastAsia="en-US"/>
        </w:rPr>
        <w:t>- СанПиН 2.2.1/2.1.1.1200-03 «Санитарно-защитные зоны и санитарная классификация предприятий, сооружений и иных объектов»;</w:t>
      </w:r>
    </w:p>
    <w:p w:rsidR="004F2C6D" w:rsidRPr="004F2C6D" w:rsidRDefault="004F2C6D" w:rsidP="004F2C6D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4F2C6D">
        <w:rPr>
          <w:sz w:val="28"/>
          <w:szCs w:val="28"/>
          <w:lang w:eastAsia="en-US"/>
        </w:rPr>
        <w:t>- СН 452-73 «Нормы отвода земель для магистральных трубопроводов»;</w:t>
      </w:r>
    </w:p>
    <w:p w:rsidR="004F2C6D" w:rsidRDefault="004F2C6D" w:rsidP="004F2C6D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4F2C6D">
        <w:rPr>
          <w:sz w:val="28"/>
          <w:szCs w:val="28"/>
          <w:lang w:eastAsia="en-US"/>
        </w:rPr>
        <w:t>- СП 126.13330.2012 «Геодезические работы в строительстве»;</w:t>
      </w:r>
    </w:p>
    <w:p w:rsidR="00DE4DDE" w:rsidRDefault="00DE4DDE" w:rsidP="004F2C6D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DE4DDE">
        <w:rPr>
          <w:sz w:val="28"/>
          <w:szCs w:val="28"/>
          <w:lang w:eastAsia="en-US"/>
        </w:rPr>
        <w:t>ГОСТ 17.1.3.13-86 «Охрана природы. Гидросфера. Общие требования к охране поверхностных вод от загрязнения»;</w:t>
      </w:r>
    </w:p>
    <w:p w:rsidR="00DE4DDE" w:rsidRPr="004F2C6D" w:rsidRDefault="00DE4DDE" w:rsidP="004F2C6D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DE4DDE">
        <w:rPr>
          <w:sz w:val="28"/>
          <w:szCs w:val="28"/>
          <w:lang w:eastAsia="en-US"/>
        </w:rPr>
        <w:t>ГОСТ 17.4.3.01-83 «Охрана природы. Почвы. Общие требования к отбору проб»;</w:t>
      </w:r>
    </w:p>
    <w:p w:rsidR="004F2C6D" w:rsidRPr="00921014" w:rsidRDefault="004F2C6D" w:rsidP="004F2C6D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4F2C6D">
        <w:rPr>
          <w:sz w:val="28"/>
          <w:szCs w:val="28"/>
          <w:lang w:eastAsia="en-US"/>
        </w:rPr>
        <w:t>- ГОСТ 12.1.004-91 «ССБТ. Пожарная безопасность. Общие требования»;</w:t>
      </w:r>
    </w:p>
    <w:p w:rsidR="005921C5" w:rsidRDefault="007208C8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</w:t>
      </w:r>
      <w:r w:rsidR="005921C5">
        <w:rPr>
          <w:sz w:val="28"/>
          <w:szCs w:val="28"/>
          <w:lang w:eastAsia="en-US"/>
        </w:rPr>
        <w:t xml:space="preserve"> </w:t>
      </w:r>
      <w:r w:rsidRPr="00921014">
        <w:rPr>
          <w:sz w:val="28"/>
          <w:szCs w:val="28"/>
          <w:lang w:eastAsia="en-US"/>
        </w:rPr>
        <w:t>Постановление Правительства РФ от 20 ноября 2000 г. N 878 «Об утверждении Правил охран</w:t>
      </w:r>
      <w:r w:rsidR="005921C5">
        <w:rPr>
          <w:sz w:val="28"/>
          <w:szCs w:val="28"/>
          <w:lang w:eastAsia="en-US"/>
        </w:rPr>
        <w:t>ы газораспределительных сетей».</w:t>
      </w:r>
    </w:p>
    <w:p w:rsidR="005921C5" w:rsidRPr="00921014" w:rsidRDefault="005921C5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5921C5">
        <w:rPr>
          <w:sz w:val="28"/>
          <w:szCs w:val="28"/>
          <w:lang w:eastAsia="en-US"/>
        </w:rPr>
        <w:t>Приказ Федеральной службы по экологическому, технологическому и атомному надзору от 15 ноября 2013 г. № 542 «Об утверждении федеральных норм и правил в области промышленной безопасности «Правила безопасности сетей газораспределения и газопотребления».</w:t>
      </w:r>
    </w:p>
    <w:p w:rsidR="007D398E" w:rsidRPr="00921014" w:rsidRDefault="007D398E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</w:t>
      </w:r>
      <w:r w:rsidR="005921C5">
        <w:rPr>
          <w:sz w:val="28"/>
          <w:szCs w:val="28"/>
          <w:lang w:eastAsia="en-US"/>
        </w:rPr>
        <w:t xml:space="preserve"> </w:t>
      </w:r>
      <w:r w:rsidRPr="00921014">
        <w:rPr>
          <w:sz w:val="28"/>
          <w:szCs w:val="28"/>
          <w:lang w:eastAsia="en-US"/>
        </w:rPr>
        <w:t>Постановление Правительства РФ от т 12 мая 2017 г. № 564 «Об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объектов».</w:t>
      </w:r>
    </w:p>
    <w:p w:rsidR="003D5646" w:rsidRPr="00921014" w:rsidRDefault="003D5646" w:rsidP="00BB18E5">
      <w:pPr>
        <w:widowControl w:val="0"/>
        <w:spacing w:line="276" w:lineRule="auto"/>
        <w:ind w:right="20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 xml:space="preserve">- Федеральный закон от 25.06.2002 </w:t>
      </w:r>
      <w:r w:rsidR="00A50672" w:rsidRPr="00921014">
        <w:rPr>
          <w:sz w:val="28"/>
          <w:szCs w:val="28"/>
          <w:lang w:eastAsia="en-US"/>
        </w:rPr>
        <w:t xml:space="preserve">N 73-ФЗ </w:t>
      </w:r>
      <w:r w:rsidR="00F906DB" w:rsidRPr="00921014">
        <w:rPr>
          <w:sz w:val="28"/>
          <w:szCs w:val="28"/>
          <w:lang w:eastAsia="en-US"/>
        </w:rPr>
        <w:t>«</w:t>
      </w:r>
      <w:r w:rsidRPr="00921014">
        <w:rPr>
          <w:sz w:val="28"/>
          <w:szCs w:val="28"/>
          <w:lang w:eastAsia="en-US"/>
        </w:rPr>
        <w:t>Об объектах культурного наследия (памятниках истории и культуры</w:t>
      </w:r>
      <w:r w:rsidR="00F906DB" w:rsidRPr="00921014">
        <w:rPr>
          <w:sz w:val="28"/>
          <w:szCs w:val="28"/>
          <w:lang w:eastAsia="en-US"/>
        </w:rPr>
        <w:t>) народов Российской Федерации».</w:t>
      </w:r>
    </w:p>
    <w:p w:rsidR="00921014" w:rsidRDefault="00921014" w:rsidP="00BB18E5">
      <w:pPr>
        <w:spacing w:before="120" w:after="120" w:line="276" w:lineRule="auto"/>
        <w:contextualSpacing/>
        <w:rPr>
          <w:b/>
          <w:color w:val="FF0000"/>
          <w:sz w:val="28"/>
          <w:szCs w:val="28"/>
          <w:lang w:eastAsia="en-US"/>
        </w:rPr>
      </w:pPr>
    </w:p>
    <w:p w:rsidR="007208C8" w:rsidRPr="00921014" w:rsidRDefault="007211EE" w:rsidP="00BB18E5">
      <w:pPr>
        <w:spacing w:before="120" w:after="120" w:line="276" w:lineRule="auto"/>
        <w:contextualSpacing/>
        <w:rPr>
          <w:b/>
          <w:sz w:val="28"/>
          <w:szCs w:val="28"/>
          <w:lang w:eastAsia="en-US"/>
        </w:rPr>
      </w:pPr>
      <w:r w:rsidRPr="00921014">
        <w:rPr>
          <w:b/>
          <w:sz w:val="28"/>
          <w:szCs w:val="28"/>
          <w:lang w:eastAsia="en-US"/>
        </w:rPr>
        <w:t xml:space="preserve">2. </w:t>
      </w:r>
      <w:r w:rsidR="007208C8" w:rsidRPr="00921014">
        <w:rPr>
          <w:b/>
          <w:sz w:val="28"/>
          <w:szCs w:val="28"/>
          <w:lang w:eastAsia="en-US"/>
        </w:rPr>
        <w:t>Цель и назначение работ по разработке проекта:</w:t>
      </w:r>
    </w:p>
    <w:p w:rsidR="007208C8" w:rsidRPr="00921014" w:rsidRDefault="007208C8" w:rsidP="00BB18E5">
      <w:pPr>
        <w:widowControl w:val="0"/>
        <w:spacing w:line="276" w:lineRule="auto"/>
        <w:ind w:right="20" w:firstLine="709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</w:t>
      </w:r>
      <w:r w:rsidR="007211EE" w:rsidRPr="00921014">
        <w:rPr>
          <w:sz w:val="28"/>
          <w:szCs w:val="28"/>
          <w:lang w:eastAsia="en-US"/>
        </w:rPr>
        <w:t xml:space="preserve"> </w:t>
      </w:r>
      <w:r w:rsidRPr="00921014">
        <w:rPr>
          <w:sz w:val="28"/>
          <w:szCs w:val="28"/>
          <w:lang w:eastAsia="en-US"/>
        </w:rPr>
        <w:t>обеспечение территории документацией по планировке территории, позволяющей улучшить градостроительную и экологическую обстановку планируемого района;</w:t>
      </w:r>
    </w:p>
    <w:p w:rsidR="007208C8" w:rsidRPr="00921014" w:rsidRDefault="007208C8" w:rsidP="00BB18E5">
      <w:pPr>
        <w:widowControl w:val="0"/>
        <w:spacing w:line="276" w:lineRule="auto"/>
        <w:ind w:right="20" w:firstLine="709"/>
        <w:jc w:val="both"/>
        <w:rPr>
          <w:sz w:val="28"/>
          <w:szCs w:val="28"/>
          <w:lang w:eastAsia="en-US"/>
        </w:rPr>
      </w:pPr>
      <w:r w:rsidRPr="00921014">
        <w:rPr>
          <w:sz w:val="28"/>
          <w:szCs w:val="28"/>
          <w:lang w:eastAsia="en-US"/>
        </w:rPr>
        <w:t>-</w:t>
      </w:r>
      <w:r w:rsidR="007211EE" w:rsidRPr="00921014">
        <w:rPr>
          <w:sz w:val="28"/>
          <w:szCs w:val="28"/>
          <w:lang w:eastAsia="en-US"/>
        </w:rPr>
        <w:t xml:space="preserve"> </w:t>
      </w:r>
      <w:r w:rsidRPr="00921014">
        <w:rPr>
          <w:sz w:val="28"/>
          <w:szCs w:val="28"/>
          <w:lang w:eastAsia="en-US"/>
        </w:rPr>
        <w:t>обеспечение устойчивого развития территории, выделение элементов планировочной структуры,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880388" w:rsidRPr="00921014" w:rsidRDefault="007211EE" w:rsidP="00BB18E5">
      <w:pPr>
        <w:pStyle w:val="ae"/>
        <w:spacing w:before="120" w:after="120" w:line="276" w:lineRule="auto"/>
        <w:ind w:left="0"/>
        <w:rPr>
          <w:b/>
          <w:sz w:val="28"/>
          <w:szCs w:val="28"/>
        </w:rPr>
      </w:pPr>
      <w:r w:rsidRPr="00921014">
        <w:rPr>
          <w:b/>
          <w:sz w:val="28"/>
          <w:szCs w:val="28"/>
        </w:rPr>
        <w:t xml:space="preserve">3. </w:t>
      </w:r>
      <w:r w:rsidR="00880388" w:rsidRPr="00921014">
        <w:rPr>
          <w:b/>
          <w:sz w:val="28"/>
          <w:szCs w:val="28"/>
        </w:rPr>
        <w:t>Исходные данные</w:t>
      </w:r>
      <w:r w:rsidR="00A34D94" w:rsidRPr="00921014">
        <w:rPr>
          <w:b/>
          <w:sz w:val="28"/>
          <w:szCs w:val="28"/>
        </w:rPr>
        <w:t xml:space="preserve"> для проектирования</w:t>
      </w:r>
    </w:p>
    <w:p w:rsidR="00A34D94" w:rsidRPr="00921014" w:rsidRDefault="00A34D94" w:rsidP="00BB18E5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921014">
        <w:rPr>
          <w:rFonts w:ascii="Times New Roman" w:hAnsi="Times New Roman"/>
          <w:bCs w:val="0"/>
          <w:sz w:val="28"/>
          <w:szCs w:val="28"/>
        </w:rPr>
        <w:t xml:space="preserve">   Проект планировк</w:t>
      </w:r>
      <w:r w:rsidR="00002EB1" w:rsidRPr="00921014">
        <w:rPr>
          <w:rFonts w:ascii="Times New Roman" w:hAnsi="Times New Roman"/>
          <w:bCs w:val="0"/>
          <w:sz w:val="28"/>
          <w:szCs w:val="28"/>
        </w:rPr>
        <w:t>и территории линейного объекта</w:t>
      </w:r>
      <w:r w:rsidR="00D6542B" w:rsidRPr="00921014">
        <w:rPr>
          <w:rFonts w:ascii="Times New Roman" w:hAnsi="Times New Roman"/>
        </w:rPr>
        <w:t xml:space="preserve"> </w:t>
      </w:r>
      <w:r w:rsidR="009A3742" w:rsidRPr="009A3742">
        <w:rPr>
          <w:rFonts w:ascii="Times New Roman" w:hAnsi="Times New Roman"/>
          <w:bCs w:val="0"/>
          <w:sz w:val="28"/>
          <w:szCs w:val="28"/>
        </w:rPr>
        <w:t>«Распределительный газопровод низкого давления в д. Раменье - д. Аристово Шекснинского района Вологодской области»</w:t>
      </w:r>
      <w:r w:rsidR="000B3CB8">
        <w:rPr>
          <w:rFonts w:ascii="Times New Roman" w:hAnsi="Times New Roman"/>
          <w:bCs w:val="0"/>
          <w:sz w:val="28"/>
          <w:szCs w:val="28"/>
        </w:rPr>
        <w:t xml:space="preserve"> </w:t>
      </w:r>
      <w:r w:rsidR="00002EB1" w:rsidRPr="00921014">
        <w:rPr>
          <w:rFonts w:ascii="Times New Roman" w:hAnsi="Times New Roman"/>
          <w:bCs w:val="0"/>
          <w:sz w:val="28"/>
          <w:szCs w:val="28"/>
        </w:rPr>
        <w:t>представляет собой документацию</w:t>
      </w:r>
      <w:r w:rsidRPr="00921014">
        <w:rPr>
          <w:rFonts w:ascii="Times New Roman" w:hAnsi="Times New Roman"/>
          <w:bCs w:val="0"/>
          <w:sz w:val="28"/>
          <w:szCs w:val="28"/>
        </w:rPr>
        <w:t xml:space="preserve"> по плани</w:t>
      </w:r>
      <w:r w:rsidR="00002EB1" w:rsidRPr="00921014">
        <w:rPr>
          <w:rFonts w:ascii="Times New Roman" w:hAnsi="Times New Roman"/>
          <w:bCs w:val="0"/>
          <w:sz w:val="28"/>
          <w:szCs w:val="28"/>
        </w:rPr>
        <w:t>ровке территории, подготовленную</w:t>
      </w:r>
      <w:r w:rsidRPr="00921014">
        <w:rPr>
          <w:rFonts w:ascii="Times New Roman" w:hAnsi="Times New Roman"/>
          <w:bCs w:val="0"/>
          <w:sz w:val="28"/>
          <w:szCs w:val="28"/>
        </w:rPr>
        <w:t xml:space="preserve"> в целях обеспечения устойчивого развития территории линейных объектов, образующих элементы планировочной структуры территории.</w:t>
      </w:r>
    </w:p>
    <w:p w:rsidR="00A34D94" w:rsidRPr="00921014" w:rsidRDefault="00A34D94" w:rsidP="00BB18E5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921014">
        <w:rPr>
          <w:rFonts w:ascii="Times New Roman" w:hAnsi="Times New Roman"/>
          <w:bCs w:val="0"/>
          <w:sz w:val="28"/>
          <w:szCs w:val="28"/>
        </w:rPr>
        <w:t xml:space="preserve">   Документация по планировке территории подготовлена на основании следующей документации:</w:t>
      </w:r>
    </w:p>
    <w:p w:rsidR="00A34D94" w:rsidRPr="00921014" w:rsidRDefault="00002EB1" w:rsidP="00DE2E2C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921014">
        <w:rPr>
          <w:rFonts w:ascii="Times New Roman" w:hAnsi="Times New Roman"/>
          <w:bCs w:val="0"/>
          <w:sz w:val="28"/>
          <w:szCs w:val="28"/>
        </w:rPr>
        <w:t>- схемы</w:t>
      </w:r>
      <w:r w:rsidR="00A34D94" w:rsidRPr="00921014">
        <w:rPr>
          <w:rFonts w:ascii="Times New Roman" w:hAnsi="Times New Roman"/>
          <w:bCs w:val="0"/>
          <w:sz w:val="28"/>
          <w:szCs w:val="28"/>
        </w:rPr>
        <w:t xml:space="preserve"> территориального планирования муниципального района </w:t>
      </w:r>
      <w:r w:rsidR="004F2C6D">
        <w:rPr>
          <w:rFonts w:ascii="Times New Roman" w:hAnsi="Times New Roman"/>
          <w:bCs w:val="0"/>
          <w:sz w:val="28"/>
          <w:szCs w:val="28"/>
        </w:rPr>
        <w:t>Шекснинский Вологодской</w:t>
      </w:r>
      <w:r w:rsidR="00A34D94" w:rsidRPr="00921014">
        <w:rPr>
          <w:rFonts w:ascii="Times New Roman" w:hAnsi="Times New Roman"/>
          <w:bCs w:val="0"/>
          <w:sz w:val="28"/>
          <w:szCs w:val="28"/>
        </w:rPr>
        <w:t xml:space="preserve"> области;</w:t>
      </w:r>
    </w:p>
    <w:p w:rsidR="00A34D94" w:rsidRDefault="00002EB1" w:rsidP="00DE2E2C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921014">
        <w:rPr>
          <w:rFonts w:ascii="Times New Roman" w:hAnsi="Times New Roman"/>
          <w:bCs w:val="0"/>
          <w:sz w:val="28"/>
          <w:szCs w:val="28"/>
        </w:rPr>
        <w:t>- генерального</w:t>
      </w:r>
      <w:r w:rsidR="00A34D94" w:rsidRPr="00921014">
        <w:rPr>
          <w:rFonts w:ascii="Times New Roman" w:hAnsi="Times New Roman"/>
          <w:bCs w:val="0"/>
          <w:sz w:val="28"/>
          <w:szCs w:val="28"/>
        </w:rPr>
        <w:t xml:space="preserve"> план</w:t>
      </w:r>
      <w:r w:rsidRPr="00921014">
        <w:rPr>
          <w:rFonts w:ascii="Times New Roman" w:hAnsi="Times New Roman"/>
          <w:bCs w:val="0"/>
          <w:sz w:val="28"/>
          <w:szCs w:val="28"/>
        </w:rPr>
        <w:t>а</w:t>
      </w:r>
      <w:r w:rsidR="00A34D94" w:rsidRPr="00921014">
        <w:rPr>
          <w:rFonts w:ascii="Times New Roman" w:hAnsi="Times New Roman"/>
          <w:bCs w:val="0"/>
          <w:sz w:val="28"/>
          <w:szCs w:val="28"/>
        </w:rPr>
        <w:t xml:space="preserve"> </w:t>
      </w:r>
      <w:r w:rsidR="00772EDA" w:rsidRPr="00921014">
        <w:rPr>
          <w:rFonts w:ascii="Times New Roman" w:hAnsi="Times New Roman"/>
          <w:bCs w:val="0"/>
          <w:sz w:val="28"/>
          <w:szCs w:val="28"/>
        </w:rPr>
        <w:t xml:space="preserve">сельского поселения </w:t>
      </w:r>
      <w:r w:rsidR="00476D6A" w:rsidRPr="00476D6A">
        <w:rPr>
          <w:rFonts w:ascii="Times New Roman" w:hAnsi="Times New Roman"/>
          <w:bCs w:val="0"/>
          <w:sz w:val="28"/>
          <w:szCs w:val="28"/>
        </w:rPr>
        <w:t>Ершовское</w:t>
      </w:r>
      <w:r w:rsidR="00921014">
        <w:rPr>
          <w:rFonts w:ascii="Times New Roman" w:hAnsi="Times New Roman"/>
          <w:bCs w:val="0"/>
          <w:sz w:val="28"/>
          <w:szCs w:val="28"/>
        </w:rPr>
        <w:t xml:space="preserve"> </w:t>
      </w:r>
      <w:r w:rsidR="00A34D94" w:rsidRPr="00921014">
        <w:rPr>
          <w:rFonts w:ascii="Times New Roman" w:hAnsi="Times New Roman"/>
          <w:bCs w:val="0"/>
          <w:sz w:val="28"/>
          <w:szCs w:val="28"/>
        </w:rPr>
        <w:t xml:space="preserve">муниципального района </w:t>
      </w:r>
      <w:r w:rsidR="004F2C6D" w:rsidRPr="004F2C6D">
        <w:rPr>
          <w:rFonts w:ascii="Times New Roman" w:hAnsi="Times New Roman"/>
          <w:bCs w:val="0"/>
          <w:sz w:val="28"/>
          <w:szCs w:val="28"/>
        </w:rPr>
        <w:t>Шекснинский Вологодской области</w:t>
      </w:r>
      <w:r w:rsidR="004F2C6D">
        <w:rPr>
          <w:rFonts w:ascii="Times New Roman" w:hAnsi="Times New Roman"/>
          <w:bCs w:val="0"/>
          <w:sz w:val="28"/>
          <w:szCs w:val="28"/>
        </w:rPr>
        <w:t>;</w:t>
      </w:r>
    </w:p>
    <w:p w:rsidR="004F2C6D" w:rsidRPr="004F2C6D" w:rsidRDefault="004F2C6D" w:rsidP="00DE2E2C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- </w:t>
      </w:r>
      <w:r w:rsidRPr="004F2C6D">
        <w:rPr>
          <w:rFonts w:ascii="Times New Roman" w:hAnsi="Times New Roman"/>
          <w:bCs w:val="0"/>
          <w:sz w:val="28"/>
          <w:szCs w:val="28"/>
        </w:rPr>
        <w:t xml:space="preserve">- правил землепользования и застройки сельского поселения </w:t>
      </w:r>
      <w:r w:rsidR="00476D6A">
        <w:rPr>
          <w:rFonts w:ascii="Times New Roman" w:hAnsi="Times New Roman"/>
          <w:bCs w:val="0"/>
          <w:sz w:val="28"/>
          <w:szCs w:val="28"/>
        </w:rPr>
        <w:t>Ершовское</w:t>
      </w:r>
      <w:r>
        <w:rPr>
          <w:rFonts w:ascii="Times New Roman" w:hAnsi="Times New Roman"/>
          <w:bCs w:val="0"/>
          <w:sz w:val="28"/>
          <w:szCs w:val="28"/>
        </w:rPr>
        <w:t xml:space="preserve"> </w:t>
      </w:r>
      <w:r w:rsidRPr="004F2C6D">
        <w:rPr>
          <w:rFonts w:ascii="Times New Roman" w:hAnsi="Times New Roman"/>
          <w:bCs w:val="0"/>
          <w:sz w:val="28"/>
          <w:szCs w:val="28"/>
        </w:rPr>
        <w:t>муниципального района Шекснинский Вологодской области;</w:t>
      </w:r>
    </w:p>
    <w:p w:rsidR="004F2C6D" w:rsidRPr="004F2C6D" w:rsidRDefault="004F2C6D" w:rsidP="00DE2E2C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4F2C6D">
        <w:rPr>
          <w:rFonts w:ascii="Times New Roman" w:hAnsi="Times New Roman"/>
          <w:bCs w:val="0"/>
          <w:sz w:val="28"/>
          <w:szCs w:val="28"/>
        </w:rPr>
        <w:t>- технического отчета по инженерно-геологическим изысканиям, выполненного ООО «ГАРАНТ ПРОЕКТ» в 2019 году;</w:t>
      </w:r>
    </w:p>
    <w:p w:rsidR="004F2C6D" w:rsidRPr="004F2C6D" w:rsidRDefault="004F2C6D" w:rsidP="00DE2E2C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4F2C6D">
        <w:rPr>
          <w:rFonts w:ascii="Times New Roman" w:hAnsi="Times New Roman"/>
          <w:bCs w:val="0"/>
          <w:sz w:val="28"/>
          <w:szCs w:val="28"/>
        </w:rPr>
        <w:t>- технического отчета по результатам инженерно-геодезических изысканий, выполненного ООО «ГАРАНТ ПРОЕКТ» в 2019 году;</w:t>
      </w:r>
    </w:p>
    <w:p w:rsidR="00070F11" w:rsidRDefault="004F2C6D" w:rsidP="00070F11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 w:rsidRPr="004F2C6D">
        <w:rPr>
          <w:rFonts w:ascii="Times New Roman" w:hAnsi="Times New Roman"/>
          <w:bCs w:val="0"/>
          <w:sz w:val="28"/>
          <w:szCs w:val="28"/>
        </w:rPr>
        <w:t>- технического отчета по результатам инженерно-экологических изысканий, выполненного ООО «ГАРАНТ ПРОЕКТ» в 2019 году;</w:t>
      </w:r>
    </w:p>
    <w:p w:rsidR="004F2C6D" w:rsidRDefault="00070F11" w:rsidP="00070F11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- </w:t>
      </w:r>
      <w:r w:rsidR="004F2C6D" w:rsidRPr="004F2C6D">
        <w:rPr>
          <w:rFonts w:ascii="Times New Roman" w:hAnsi="Times New Roman"/>
          <w:bCs w:val="0"/>
          <w:sz w:val="28"/>
          <w:szCs w:val="28"/>
        </w:rPr>
        <w:t>технического отчета по результатам инженерно-гидрометеорологических изысканий, выполненного ООО «ГАРАНТ ПРОЕКТ» в 2019 году.</w:t>
      </w:r>
    </w:p>
    <w:p w:rsidR="00070F11" w:rsidRPr="00921014" w:rsidRDefault="00070F11" w:rsidP="00070F11">
      <w:pPr>
        <w:pStyle w:val="af"/>
        <w:spacing w:before="0" w:line="276" w:lineRule="auto"/>
        <w:ind w:firstLine="709"/>
        <w:rPr>
          <w:rFonts w:ascii="Times New Roman" w:hAnsi="Times New Roman"/>
          <w:bCs w:val="0"/>
          <w:sz w:val="28"/>
          <w:szCs w:val="28"/>
        </w:rPr>
      </w:pPr>
    </w:p>
    <w:p w:rsidR="00D67ECD" w:rsidRPr="00921014" w:rsidRDefault="007211EE" w:rsidP="00BB18E5">
      <w:pPr>
        <w:pStyle w:val="af"/>
        <w:suppressAutoHyphens w:val="0"/>
        <w:spacing w:after="120" w:line="276" w:lineRule="auto"/>
        <w:ind w:firstLine="0"/>
        <w:contextualSpacing/>
        <w:jc w:val="left"/>
        <w:rPr>
          <w:rFonts w:ascii="Times New Roman" w:hAnsi="Times New Roman"/>
          <w:b/>
          <w:bCs w:val="0"/>
          <w:sz w:val="28"/>
          <w:szCs w:val="28"/>
        </w:rPr>
      </w:pPr>
      <w:r w:rsidRPr="00921014">
        <w:rPr>
          <w:rFonts w:ascii="Times New Roman" w:hAnsi="Times New Roman"/>
          <w:b/>
          <w:bCs w:val="0"/>
          <w:sz w:val="28"/>
          <w:szCs w:val="28"/>
        </w:rPr>
        <w:t>4.</w:t>
      </w:r>
      <w:r w:rsidR="00D67ECD" w:rsidRPr="00921014">
        <w:rPr>
          <w:rFonts w:ascii="Times New Roman" w:hAnsi="Times New Roman"/>
          <w:b/>
          <w:bCs w:val="0"/>
          <w:sz w:val="28"/>
          <w:szCs w:val="28"/>
        </w:rPr>
        <w:t xml:space="preserve"> Сведения о линейном объекте и его краткая характеристика</w:t>
      </w:r>
    </w:p>
    <w:p w:rsidR="007211EE" w:rsidRPr="00921014" w:rsidRDefault="00285D95" w:rsidP="009D1FA8">
      <w:pPr>
        <w:tabs>
          <w:tab w:val="left" w:pos="3968"/>
        </w:tabs>
        <w:spacing w:before="120" w:after="120" w:line="276" w:lineRule="auto"/>
        <w:ind w:firstLine="709"/>
        <w:contextualSpacing/>
        <w:rPr>
          <w:b/>
          <w:sz w:val="28"/>
          <w:szCs w:val="28"/>
        </w:rPr>
      </w:pPr>
      <w:r w:rsidRPr="00921014">
        <w:rPr>
          <w:b/>
          <w:sz w:val="28"/>
          <w:szCs w:val="28"/>
        </w:rPr>
        <w:t>Наименование объекта строительства:</w:t>
      </w:r>
    </w:p>
    <w:p w:rsidR="00DE2E2C" w:rsidRDefault="00DE2E2C" w:rsidP="009D1FA8">
      <w:pPr>
        <w:tabs>
          <w:tab w:val="left" w:pos="3968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2E2C">
        <w:rPr>
          <w:sz w:val="28"/>
          <w:szCs w:val="28"/>
        </w:rPr>
        <w:t>«Распределительный газопровод низкого давления в д. Раменье - д. Аристово Шекснинского района Вологодской области»</w:t>
      </w:r>
      <w:r>
        <w:rPr>
          <w:sz w:val="28"/>
          <w:szCs w:val="28"/>
        </w:rPr>
        <w:t>.</w:t>
      </w:r>
    </w:p>
    <w:p w:rsidR="00285D95" w:rsidRPr="00921014" w:rsidRDefault="00285D95" w:rsidP="009D1FA8">
      <w:pPr>
        <w:tabs>
          <w:tab w:val="left" w:pos="3968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921014">
        <w:rPr>
          <w:b/>
          <w:sz w:val="28"/>
          <w:szCs w:val="28"/>
        </w:rPr>
        <w:t>Место размещения</w:t>
      </w:r>
      <w:r w:rsidRPr="00921014">
        <w:rPr>
          <w:sz w:val="28"/>
          <w:szCs w:val="28"/>
        </w:rPr>
        <w:t xml:space="preserve"> – </w:t>
      </w:r>
      <w:r w:rsidR="00DE2E2C">
        <w:rPr>
          <w:sz w:val="28"/>
          <w:szCs w:val="28"/>
        </w:rPr>
        <w:t>Вологодская</w:t>
      </w:r>
      <w:r w:rsidRPr="00921014">
        <w:rPr>
          <w:sz w:val="28"/>
          <w:szCs w:val="28"/>
        </w:rPr>
        <w:t xml:space="preserve"> область, муниципальный район </w:t>
      </w:r>
      <w:r w:rsidR="00DE2E2C">
        <w:rPr>
          <w:sz w:val="28"/>
          <w:szCs w:val="28"/>
        </w:rPr>
        <w:t>Шекснинский</w:t>
      </w:r>
      <w:r w:rsidRPr="00921014">
        <w:rPr>
          <w:sz w:val="28"/>
          <w:szCs w:val="28"/>
        </w:rPr>
        <w:t xml:space="preserve">, в границах сельского поселения </w:t>
      </w:r>
      <w:r w:rsidR="00CB3569" w:rsidRPr="00CB3569">
        <w:rPr>
          <w:sz w:val="28"/>
          <w:szCs w:val="28"/>
        </w:rPr>
        <w:t>Ершовское</w:t>
      </w:r>
      <w:r w:rsidR="008D2406">
        <w:rPr>
          <w:sz w:val="28"/>
          <w:szCs w:val="28"/>
        </w:rPr>
        <w:t>.</w:t>
      </w:r>
    </w:p>
    <w:p w:rsidR="00285D95" w:rsidRPr="00921014" w:rsidRDefault="00285D95" w:rsidP="009D1FA8">
      <w:pPr>
        <w:tabs>
          <w:tab w:val="left" w:pos="3968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921014">
        <w:rPr>
          <w:b/>
          <w:sz w:val="28"/>
          <w:szCs w:val="28"/>
        </w:rPr>
        <w:t>Общая площадь строительства</w:t>
      </w:r>
      <w:r w:rsidRPr="00921014">
        <w:rPr>
          <w:sz w:val="28"/>
          <w:szCs w:val="28"/>
        </w:rPr>
        <w:t xml:space="preserve"> – </w:t>
      </w:r>
      <w:r w:rsidR="004F572A">
        <w:rPr>
          <w:sz w:val="28"/>
          <w:szCs w:val="28"/>
        </w:rPr>
        <w:t>1,75</w:t>
      </w:r>
      <w:r w:rsidRPr="00921014">
        <w:rPr>
          <w:sz w:val="28"/>
          <w:szCs w:val="28"/>
        </w:rPr>
        <w:t xml:space="preserve"> га</w:t>
      </w:r>
    </w:p>
    <w:p w:rsidR="00D67ECD" w:rsidRPr="00AD6106" w:rsidRDefault="00D67ECD" w:rsidP="00AC2BB0">
      <w:pPr>
        <w:tabs>
          <w:tab w:val="left" w:pos="3968"/>
        </w:tabs>
        <w:spacing w:line="276" w:lineRule="auto"/>
        <w:ind w:firstLine="709"/>
        <w:contextualSpacing/>
        <w:jc w:val="both"/>
        <w:rPr>
          <w:b/>
          <w:sz w:val="28"/>
          <w:szCs w:val="28"/>
        </w:rPr>
      </w:pPr>
      <w:r w:rsidRPr="00921014">
        <w:rPr>
          <w:bCs/>
          <w:sz w:val="28"/>
          <w:szCs w:val="28"/>
        </w:rPr>
        <w:t>Для строительст</w:t>
      </w:r>
      <w:r w:rsidR="00295FAD" w:rsidRPr="00921014">
        <w:rPr>
          <w:bCs/>
          <w:sz w:val="28"/>
          <w:szCs w:val="28"/>
        </w:rPr>
        <w:t xml:space="preserve">ва объекта </w:t>
      </w:r>
      <w:r w:rsidR="009D1FA8" w:rsidRPr="009D1FA8">
        <w:rPr>
          <w:bCs/>
          <w:sz w:val="28"/>
          <w:szCs w:val="28"/>
        </w:rPr>
        <w:t>«Распределительный газопровод низкого давления в д. Раменье - д. Аристово Шекснинского района Вологодской области»</w:t>
      </w:r>
      <w:r w:rsidR="009D1FA8">
        <w:rPr>
          <w:bCs/>
          <w:sz w:val="28"/>
          <w:szCs w:val="28"/>
        </w:rPr>
        <w:t xml:space="preserve"> </w:t>
      </w:r>
      <w:r w:rsidR="00F85A6C" w:rsidRPr="00921014">
        <w:rPr>
          <w:bCs/>
          <w:sz w:val="28"/>
          <w:szCs w:val="28"/>
        </w:rPr>
        <w:t>планируется размещение следующих сооружений:</w:t>
      </w:r>
    </w:p>
    <w:p w:rsidR="009D1FA8" w:rsidRPr="009D1FA8" w:rsidRDefault="009D1FA8" w:rsidP="009D1FA8">
      <w:pPr>
        <w:suppressAutoHyphens/>
        <w:spacing w:line="276" w:lineRule="auto"/>
        <w:ind w:firstLine="709"/>
        <w:jc w:val="both"/>
        <w:rPr>
          <w:bCs/>
          <w:sz w:val="28"/>
          <w:szCs w:val="28"/>
          <w:lang w:eastAsia="ja-JP"/>
        </w:rPr>
      </w:pPr>
      <w:r>
        <w:rPr>
          <w:bCs/>
          <w:sz w:val="28"/>
          <w:szCs w:val="28"/>
          <w:lang w:eastAsia="ja-JP"/>
        </w:rPr>
        <w:t xml:space="preserve">- </w:t>
      </w:r>
      <w:r w:rsidRPr="009D1FA8">
        <w:rPr>
          <w:bCs/>
          <w:sz w:val="28"/>
          <w:szCs w:val="28"/>
          <w:lang w:eastAsia="ja-JP"/>
        </w:rPr>
        <w:t>подключение к надземному стальному газопроводу низкого давления Ду80 мм на выходе из существующего ШГРП;</w:t>
      </w:r>
    </w:p>
    <w:p w:rsidR="009D1FA8" w:rsidRPr="009D1FA8" w:rsidRDefault="009D1FA8" w:rsidP="009D1FA8">
      <w:pPr>
        <w:suppressAutoHyphens/>
        <w:spacing w:line="276" w:lineRule="auto"/>
        <w:ind w:firstLine="709"/>
        <w:jc w:val="both"/>
        <w:rPr>
          <w:bCs/>
          <w:sz w:val="28"/>
          <w:szCs w:val="28"/>
          <w:lang w:eastAsia="ja-JP"/>
        </w:rPr>
      </w:pPr>
      <w:r>
        <w:rPr>
          <w:bCs/>
          <w:sz w:val="28"/>
          <w:szCs w:val="28"/>
          <w:lang w:eastAsia="ja-JP"/>
        </w:rPr>
        <w:t xml:space="preserve">- </w:t>
      </w:r>
      <w:r w:rsidRPr="009D1FA8">
        <w:rPr>
          <w:bCs/>
          <w:sz w:val="28"/>
          <w:szCs w:val="28"/>
          <w:lang w:eastAsia="ja-JP"/>
        </w:rPr>
        <w:t>прокладка газопровода низкого давления из стальной электросварной прямошовной трубы 108х4,0, Ø89х4,0 ГОСТ 10704-91* сталь В-Ст3сп ГОСТ380-2005 от подключения к ШГРП до опуска в землю;</w:t>
      </w:r>
    </w:p>
    <w:p w:rsidR="009D1FA8" w:rsidRPr="009D1FA8" w:rsidRDefault="009D1FA8" w:rsidP="009D1FA8">
      <w:pPr>
        <w:suppressAutoHyphens/>
        <w:spacing w:line="276" w:lineRule="auto"/>
        <w:ind w:firstLine="709"/>
        <w:jc w:val="both"/>
        <w:rPr>
          <w:bCs/>
          <w:sz w:val="28"/>
          <w:szCs w:val="28"/>
          <w:lang w:eastAsia="ja-JP"/>
        </w:rPr>
      </w:pPr>
      <w:r>
        <w:rPr>
          <w:bCs/>
          <w:sz w:val="28"/>
          <w:szCs w:val="28"/>
          <w:lang w:eastAsia="ja-JP"/>
        </w:rPr>
        <w:t xml:space="preserve">- </w:t>
      </w:r>
      <w:r w:rsidRPr="009D1FA8">
        <w:rPr>
          <w:bCs/>
          <w:sz w:val="28"/>
          <w:szCs w:val="28"/>
          <w:lang w:eastAsia="ja-JP"/>
        </w:rPr>
        <w:t>устройство отключающих устройств (шаровых кранов Frialen) на подземных газопроводах в безколодезном исполнении;</w:t>
      </w:r>
    </w:p>
    <w:p w:rsidR="009D1FA8" w:rsidRDefault="009D1FA8" w:rsidP="009D1FA8">
      <w:pPr>
        <w:suppressAutoHyphens/>
        <w:spacing w:line="276" w:lineRule="auto"/>
        <w:ind w:firstLine="709"/>
        <w:jc w:val="both"/>
        <w:rPr>
          <w:bCs/>
          <w:sz w:val="28"/>
          <w:szCs w:val="28"/>
          <w:lang w:eastAsia="ja-JP"/>
        </w:rPr>
      </w:pPr>
      <w:r>
        <w:rPr>
          <w:bCs/>
          <w:sz w:val="28"/>
          <w:szCs w:val="28"/>
          <w:lang w:eastAsia="ja-JP"/>
        </w:rPr>
        <w:t xml:space="preserve">- </w:t>
      </w:r>
      <w:r w:rsidRPr="009D1FA8">
        <w:rPr>
          <w:bCs/>
          <w:sz w:val="28"/>
          <w:szCs w:val="28"/>
          <w:lang w:eastAsia="ja-JP"/>
        </w:rPr>
        <w:t>прокладка газопровода низкого давления из полиэтиленовых труб ПЭ100 SDR11 Ø110х10,0 по ГОСТ Р 50838-09 коэффициент запаса прочности труб не менее 2,6 от точки подключения к выходу из существующего ШГРП до точки разветвления на два участка, проходящих вдоль центральных улиц д. Раменье и д. Аристово;</w:t>
      </w:r>
    </w:p>
    <w:p w:rsidR="009D1FA8" w:rsidRDefault="009D1FA8" w:rsidP="009D1FA8">
      <w:pPr>
        <w:suppressAutoHyphens/>
        <w:spacing w:line="276" w:lineRule="auto"/>
        <w:ind w:firstLine="709"/>
        <w:jc w:val="both"/>
        <w:rPr>
          <w:bCs/>
          <w:sz w:val="28"/>
          <w:szCs w:val="28"/>
          <w:lang w:eastAsia="ja-JP"/>
        </w:rPr>
      </w:pPr>
      <w:r>
        <w:rPr>
          <w:bCs/>
          <w:sz w:val="28"/>
          <w:szCs w:val="28"/>
          <w:lang w:eastAsia="ja-JP"/>
        </w:rPr>
        <w:t xml:space="preserve">- </w:t>
      </w:r>
      <w:r w:rsidRPr="009D1FA8">
        <w:rPr>
          <w:bCs/>
          <w:sz w:val="28"/>
          <w:szCs w:val="28"/>
          <w:lang w:eastAsia="ja-JP"/>
        </w:rPr>
        <w:t>прокладка газопровода низкого давления из полиэтиленовых труб ПЭ100 SDR11 Ø110х10,0, Ø63х5,8, Ø32х3,2 по ГОСТ Р 50838-09 коэффициент запаса прочности труб не менее 2,6 вдоль центральных улиц д. Раменье и д. Аристово.</w:t>
      </w:r>
    </w:p>
    <w:p w:rsidR="00921014" w:rsidRDefault="00921014" w:rsidP="00BB18E5">
      <w:pPr>
        <w:suppressAutoHyphens/>
        <w:spacing w:before="120" w:line="276" w:lineRule="auto"/>
        <w:ind w:firstLine="709"/>
        <w:jc w:val="both"/>
        <w:rPr>
          <w:bCs/>
          <w:sz w:val="28"/>
          <w:szCs w:val="28"/>
        </w:rPr>
      </w:pPr>
      <w:r w:rsidRPr="00EB4496">
        <w:rPr>
          <w:bCs/>
          <w:sz w:val="28"/>
          <w:szCs w:val="28"/>
        </w:rPr>
        <w:t>Подъез</w:t>
      </w:r>
      <w:r w:rsidR="009D1FA8">
        <w:rPr>
          <w:bCs/>
          <w:sz w:val="28"/>
          <w:szCs w:val="28"/>
        </w:rPr>
        <w:t>д к площадке предусматривается по</w:t>
      </w:r>
      <w:r w:rsidRPr="00EB4496">
        <w:rPr>
          <w:bCs/>
          <w:sz w:val="28"/>
          <w:szCs w:val="28"/>
        </w:rPr>
        <w:t xml:space="preserve"> сущест</w:t>
      </w:r>
      <w:r>
        <w:rPr>
          <w:bCs/>
          <w:sz w:val="28"/>
          <w:szCs w:val="28"/>
        </w:rPr>
        <w:t>в</w:t>
      </w:r>
      <w:r w:rsidR="009D1FA8">
        <w:rPr>
          <w:bCs/>
          <w:sz w:val="28"/>
          <w:szCs w:val="28"/>
        </w:rPr>
        <w:t>ующей дороге.</w:t>
      </w:r>
    </w:p>
    <w:p w:rsidR="00D04393" w:rsidRDefault="00D04393" w:rsidP="00BB18E5">
      <w:pPr>
        <w:suppressAutoHyphens/>
        <w:spacing w:before="120" w:line="276" w:lineRule="auto"/>
        <w:ind w:firstLine="709"/>
        <w:jc w:val="both"/>
        <w:rPr>
          <w:bCs/>
          <w:sz w:val="28"/>
          <w:szCs w:val="28"/>
        </w:rPr>
      </w:pPr>
    </w:p>
    <w:p w:rsidR="00940C38" w:rsidRPr="005279EF" w:rsidRDefault="007211EE" w:rsidP="00BB18E5">
      <w:pPr>
        <w:pStyle w:val="1"/>
        <w:numPr>
          <w:ilvl w:val="0"/>
          <w:numId w:val="0"/>
        </w:numPr>
        <w:tabs>
          <w:tab w:val="left" w:pos="1040"/>
        </w:tabs>
        <w:spacing w:before="120" w:after="120" w:line="276" w:lineRule="auto"/>
        <w:rPr>
          <w:rFonts w:ascii="Times New Roman" w:hAnsi="Times New Roman"/>
          <w:b/>
          <w:noProof/>
          <w:sz w:val="28"/>
          <w:szCs w:val="28"/>
        </w:rPr>
      </w:pPr>
      <w:bookmarkStart w:id="0" w:name="_GoBack"/>
      <w:bookmarkEnd w:id="0"/>
      <w:r w:rsidRPr="005279EF">
        <w:rPr>
          <w:rFonts w:ascii="Times New Roman" w:hAnsi="Times New Roman"/>
          <w:b/>
          <w:bCs/>
          <w:noProof/>
          <w:sz w:val="28"/>
          <w:szCs w:val="28"/>
        </w:rPr>
        <w:t xml:space="preserve">5. </w:t>
      </w:r>
      <w:r w:rsidR="00940C38" w:rsidRPr="005279EF">
        <w:rPr>
          <w:rFonts w:ascii="Times New Roman" w:hAnsi="Times New Roman"/>
          <w:b/>
          <w:noProof/>
          <w:sz w:val="28"/>
          <w:szCs w:val="28"/>
        </w:rPr>
        <w:t xml:space="preserve">Характеристика района </w:t>
      </w:r>
      <w:r w:rsidR="00A56AE8" w:rsidRPr="005279EF">
        <w:rPr>
          <w:rFonts w:ascii="Times New Roman" w:hAnsi="Times New Roman"/>
          <w:b/>
          <w:noProof/>
          <w:sz w:val="28"/>
          <w:szCs w:val="28"/>
        </w:rPr>
        <w:t>работ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административном отношении про</w:t>
      </w:r>
      <w:r w:rsidR="0016373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ктируемый объект расположен на юге Вологодско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 области, в Шекснинском районе</w:t>
      </w: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8,5 км к востоку от п. Шексна. Район граничит с Кирилловским,  Череповецким и Вологодским районами.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Ближайшие населенные пункты к участку изысканий: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рп. Шексна – 8,5 км западнее;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д. Лукинки – 1,4 км юго-западнее;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д. Слизово – 3,4 км северо-восточнее;</w:t>
      </w: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Ближайшая железнодорожная станция – 517 км, расположенная в 1,9 км северо-восточнее от участка изысканий.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Шекснинский район — административно-территориальная единица (район) и муниципальное образование (муниципальный район) на юге Вологодской области. Район расположен в южной части Вологодской области, граничит с Кирилловским,  Череповецким и Вологодским районами. Общая площадь района составляет 2,53 тыс. кв. км. Связь с областным центром осуществляется по автодороге федерального значения А114.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Подъехать к участку работ можно по автомобильным дорогам с твердым покрытием.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Вологодская область расположена на северо-востоке Восточно-Европейской равнины, рельеф здесь холмистый — чередуются низменности (Прионежская, Молого-Шекснинская), гряды (Андогская, Белозерская, Кирилловская) и возвышенности (Андомская, Вепсовская, Вологодская, Галичская, Верхневажская). Высота области над уровнем моря 150—200 метров. Поверхность — низменная равнина с множеством озёр, болот, рек и многочисленными невысокими грядами и возвышенностями. На территории области находится водораздел Евразии между бассейнами Северного Ледовитого, Атлантического океанов и бассейном внутреннего стока (Каспийское море). На юго-востоке области — Северные Увалы.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Географическое положение Вологодской области определило особенности её ландшафтов: равнинность, лесистость, избыточное увлажнение и значительная заболоченность. Ландшафт Вологодской области представляет собой бореальные типы растительности: хвойные леса и бореальные болота, сменяющимися березняками, криофильными кустарниками. Всего на территории региона выделяется тридцать четыре физико-географических (ландшафтных) района шести генетических типов. Они объединяются в три ландшафтные (физико-географические) области: 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Северо-Западную (I) – самую молодую по времени формирования ландшафтов, с холмисто-моренными урочищами, многочисленными озерами; 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Двинско-Сухонскую (II) – преимущественно ландшафтов волнистых моренных, а также озерно-ледниковых равнин, в бассейне реки Сухоны, 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</w:t>
      </w: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Верхневолжья и Северных Увалов (III) – полого-волнистых моренных и моренно-эрозионных ландшафтов на юго-востоке Вологодской области. 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Границей подзон ландшафтные области делятся на подпровинции – среднетаежную и южнотаежную.</w:t>
      </w:r>
    </w:p>
    <w:p w:rsidR="005279EF" w:rsidRPr="005279EF" w:rsidRDefault="005279EF" w:rsidP="005279EF">
      <w:pPr>
        <w:pStyle w:val="af3"/>
        <w:spacing w:before="0" w:line="276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7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Шекснинский район относится к Северо-западной ландшафтной области южнотаежной подпровинции и расположен в пределах Пришекснинского ландшафтного района, который представляет собой плоские и волнистые озерно-аллювиальные равнины с сосновыми заболоченными, зеленомошными и лишайниковыми лесами избыточного и нормального увлажнения, с лугами и пашнями на месте средне- и южно-таежных сосняков на подзолистых, болотно-подзолистых, дерново-подзолистых и дерново-глеевых в разной степени оторфованных, оглеенных и окультуренных песчаных, супесчаных и суглинистых почвах.</w:t>
      </w:r>
    </w:p>
    <w:p w:rsidR="00380695" w:rsidRPr="005D1267" w:rsidRDefault="00380695" w:rsidP="00BB18E5">
      <w:pPr>
        <w:spacing w:line="276" w:lineRule="auto"/>
        <w:ind w:firstLine="708"/>
        <w:jc w:val="both"/>
        <w:rPr>
          <w:sz w:val="28"/>
          <w:szCs w:val="28"/>
        </w:rPr>
      </w:pPr>
      <w:r w:rsidRPr="005D1267">
        <w:rPr>
          <w:sz w:val="28"/>
          <w:szCs w:val="28"/>
        </w:rPr>
        <w:t>Ограничений в использовании земельного участка нет.</w:t>
      </w:r>
    </w:p>
    <w:p w:rsidR="00C1696B" w:rsidRPr="005D1267" w:rsidRDefault="00C1696B" w:rsidP="00BB18E5">
      <w:pPr>
        <w:spacing w:line="276" w:lineRule="auto"/>
        <w:ind w:firstLine="708"/>
        <w:jc w:val="both"/>
        <w:rPr>
          <w:sz w:val="28"/>
          <w:szCs w:val="28"/>
        </w:rPr>
      </w:pPr>
      <w:r w:rsidRPr="005D1267">
        <w:rPr>
          <w:sz w:val="28"/>
          <w:szCs w:val="28"/>
        </w:rPr>
        <w:t>Необходимости использования для строительства з</w:t>
      </w:r>
      <w:r w:rsidR="004319B7" w:rsidRPr="005D1267">
        <w:rPr>
          <w:sz w:val="28"/>
          <w:szCs w:val="28"/>
        </w:rPr>
        <w:t>емельных участков вне земельных участков, предоставляемых</w:t>
      </w:r>
      <w:r w:rsidRPr="005D1267">
        <w:rPr>
          <w:sz w:val="28"/>
          <w:szCs w:val="28"/>
        </w:rPr>
        <w:t xml:space="preserve"> для строительства объекта капитального строительства нет.</w:t>
      </w:r>
    </w:p>
    <w:p w:rsidR="00E806F2" w:rsidRPr="005D1267" w:rsidRDefault="008F4119" w:rsidP="00BB18E5">
      <w:pPr>
        <w:tabs>
          <w:tab w:val="left" w:pos="709"/>
        </w:tabs>
        <w:spacing w:line="276" w:lineRule="auto"/>
        <w:jc w:val="both"/>
        <w:rPr>
          <w:bCs/>
          <w:sz w:val="28"/>
          <w:szCs w:val="28"/>
        </w:rPr>
      </w:pPr>
      <w:r w:rsidRPr="005D1267">
        <w:rPr>
          <w:bCs/>
          <w:sz w:val="28"/>
          <w:szCs w:val="28"/>
        </w:rPr>
        <w:tab/>
      </w:r>
      <w:r w:rsidR="00E806F2" w:rsidRPr="005D1267">
        <w:rPr>
          <w:bCs/>
          <w:sz w:val="28"/>
          <w:szCs w:val="28"/>
        </w:rPr>
        <w:t>Ширина полосы временного отвода определена в соответствии с требованиями нормативных документов, исходя из технологической последовательности производства работ, рельефа местности в целях нанесения минимального ущерба и снижения затрат, связанных с краткосрочной арендой земли.</w:t>
      </w:r>
    </w:p>
    <w:p w:rsidR="00E806F2" w:rsidRPr="005D1267" w:rsidRDefault="008F4119" w:rsidP="00BB18E5">
      <w:pPr>
        <w:tabs>
          <w:tab w:val="left" w:pos="709"/>
        </w:tabs>
        <w:spacing w:line="276" w:lineRule="auto"/>
        <w:jc w:val="both"/>
        <w:rPr>
          <w:bCs/>
          <w:sz w:val="28"/>
          <w:szCs w:val="28"/>
        </w:rPr>
      </w:pPr>
      <w:r w:rsidRPr="005D1267">
        <w:rPr>
          <w:bCs/>
          <w:sz w:val="28"/>
          <w:szCs w:val="28"/>
        </w:rPr>
        <w:tab/>
      </w:r>
      <w:r w:rsidR="00E806F2" w:rsidRPr="005D1267">
        <w:rPr>
          <w:bCs/>
          <w:sz w:val="28"/>
          <w:szCs w:val="28"/>
        </w:rPr>
        <w:t>Организованные на период строительства площадки (краткосрочная аренда) имеют временный характер. После окончания работ земли, использованные под площадки, рекультивируются.</w:t>
      </w:r>
    </w:p>
    <w:p w:rsidR="009006D8" w:rsidRPr="005D1267" w:rsidRDefault="008F4119" w:rsidP="00BB18E5">
      <w:pPr>
        <w:tabs>
          <w:tab w:val="left" w:pos="709"/>
        </w:tabs>
        <w:spacing w:line="276" w:lineRule="auto"/>
        <w:jc w:val="both"/>
        <w:rPr>
          <w:bCs/>
          <w:sz w:val="28"/>
          <w:szCs w:val="28"/>
        </w:rPr>
      </w:pPr>
      <w:r w:rsidRPr="005D1267">
        <w:rPr>
          <w:bCs/>
          <w:sz w:val="28"/>
          <w:szCs w:val="28"/>
        </w:rPr>
        <w:tab/>
      </w:r>
      <w:r w:rsidR="00E806F2" w:rsidRPr="005D1267">
        <w:rPr>
          <w:bCs/>
          <w:sz w:val="28"/>
          <w:szCs w:val="28"/>
        </w:rPr>
        <w:t xml:space="preserve">Места проведения работ согласовываются с районными администрациями и землепользователями в соответствии с действующим законодательством. Землепользователям компенсируются убытки, связанные с отчуждением земель. </w:t>
      </w:r>
    </w:p>
    <w:p w:rsidR="00610939" w:rsidRPr="005D1267" w:rsidRDefault="009E34A0" w:rsidP="00BB18E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5D1267">
        <w:rPr>
          <w:bCs/>
          <w:sz w:val="28"/>
          <w:szCs w:val="28"/>
        </w:rPr>
        <w:tab/>
      </w:r>
      <w:r w:rsidR="00610939" w:rsidRPr="005D1267">
        <w:rPr>
          <w:sz w:val="28"/>
          <w:szCs w:val="28"/>
        </w:rPr>
        <w:t>Трассы проектируемых линейных сооружений проложены с учётом минимизации земельных работ, а также с максимально возможным использованием существующих дорог.</w:t>
      </w:r>
    </w:p>
    <w:p w:rsidR="009E34A0" w:rsidRPr="005D1267" w:rsidRDefault="009E34A0" w:rsidP="00BB18E5">
      <w:pPr>
        <w:tabs>
          <w:tab w:val="left" w:pos="709"/>
        </w:tabs>
        <w:spacing w:line="276" w:lineRule="auto"/>
        <w:jc w:val="both"/>
      </w:pPr>
      <w:r w:rsidRPr="005D1267">
        <w:rPr>
          <w:sz w:val="28"/>
          <w:szCs w:val="28"/>
        </w:rPr>
        <w:tab/>
      </w:r>
      <w:r w:rsidR="00610939" w:rsidRPr="005D1267">
        <w:rPr>
          <w:sz w:val="28"/>
          <w:szCs w:val="28"/>
        </w:rPr>
        <w:t xml:space="preserve">Трассы </w:t>
      </w:r>
      <w:r w:rsidRPr="005D1267">
        <w:rPr>
          <w:sz w:val="28"/>
          <w:szCs w:val="28"/>
        </w:rPr>
        <w:t>выбираются</w:t>
      </w:r>
      <w:r w:rsidR="00610939" w:rsidRPr="005D1267">
        <w:rPr>
          <w:sz w:val="28"/>
          <w:szCs w:val="28"/>
        </w:rPr>
        <w:t xml:space="preserve"> по критериям оптимальности, с учетом требований правил охраны и рационального использования земельных ресурсов, животного и растительного мира, металлоемкости, безопасности, технического обслуживания и ремонта.</w:t>
      </w:r>
    </w:p>
    <w:p w:rsidR="00610939" w:rsidRPr="005D1267" w:rsidRDefault="009E34A0" w:rsidP="00BB18E5">
      <w:pPr>
        <w:tabs>
          <w:tab w:val="left" w:pos="709"/>
        </w:tabs>
        <w:spacing w:line="276" w:lineRule="auto"/>
        <w:jc w:val="both"/>
        <w:rPr>
          <w:b/>
          <w:sz w:val="28"/>
          <w:szCs w:val="28"/>
        </w:rPr>
      </w:pPr>
      <w:r w:rsidRPr="005D1267">
        <w:tab/>
      </w:r>
      <w:r w:rsidRPr="005D1267">
        <w:rPr>
          <w:b/>
          <w:sz w:val="28"/>
          <w:szCs w:val="28"/>
        </w:rPr>
        <w:t>На период строительства требуется отвод земель общей площадью</w:t>
      </w:r>
      <w:r w:rsidR="005D1267">
        <w:rPr>
          <w:b/>
          <w:sz w:val="28"/>
          <w:szCs w:val="28"/>
        </w:rPr>
        <w:t xml:space="preserve"> 1,75 га</w:t>
      </w:r>
      <w:r w:rsidRPr="005D1267">
        <w:rPr>
          <w:b/>
          <w:sz w:val="28"/>
          <w:szCs w:val="28"/>
        </w:rPr>
        <w:t xml:space="preserve">, из которых </w:t>
      </w:r>
      <w:r w:rsidR="005D1267">
        <w:rPr>
          <w:b/>
          <w:sz w:val="28"/>
          <w:szCs w:val="28"/>
        </w:rPr>
        <w:t>0,0067 га</w:t>
      </w:r>
      <w:r w:rsidRPr="005D1267">
        <w:rPr>
          <w:b/>
          <w:sz w:val="28"/>
          <w:szCs w:val="28"/>
        </w:rPr>
        <w:t xml:space="preserve"> – площадь постоянного отвода, </w:t>
      </w:r>
      <w:r w:rsidR="005D1267">
        <w:rPr>
          <w:b/>
          <w:sz w:val="28"/>
          <w:szCs w:val="28"/>
        </w:rPr>
        <w:t>1,7433</w:t>
      </w:r>
      <w:r w:rsidR="00C7752C" w:rsidRPr="005D1267">
        <w:rPr>
          <w:b/>
          <w:sz w:val="28"/>
          <w:szCs w:val="28"/>
        </w:rPr>
        <w:t xml:space="preserve"> </w:t>
      </w:r>
      <w:r w:rsidR="005D1267">
        <w:rPr>
          <w:b/>
          <w:sz w:val="28"/>
          <w:szCs w:val="28"/>
        </w:rPr>
        <w:t xml:space="preserve">га </w:t>
      </w:r>
      <w:r w:rsidRPr="005D1267">
        <w:rPr>
          <w:b/>
          <w:sz w:val="28"/>
          <w:szCs w:val="28"/>
        </w:rPr>
        <w:t>– площадь временного отвода.</w:t>
      </w:r>
    </w:p>
    <w:p w:rsidR="00610939" w:rsidRPr="005D1267" w:rsidRDefault="009E34A0" w:rsidP="00BB18E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887E3F">
        <w:rPr>
          <w:color w:val="FF0000"/>
          <w:sz w:val="28"/>
          <w:szCs w:val="28"/>
        </w:rPr>
        <w:tab/>
      </w:r>
      <w:r w:rsidR="002400EF" w:rsidRPr="00887E3F">
        <w:rPr>
          <w:color w:val="FF0000"/>
          <w:sz w:val="28"/>
          <w:szCs w:val="28"/>
        </w:rPr>
        <w:tab/>
      </w:r>
      <w:r w:rsidR="00610939" w:rsidRPr="005D1267">
        <w:rPr>
          <w:sz w:val="28"/>
          <w:szCs w:val="28"/>
        </w:rPr>
        <w:t xml:space="preserve">Строительство проектируемых </w:t>
      </w:r>
      <w:r w:rsidR="005D1267" w:rsidRPr="005D1267">
        <w:rPr>
          <w:sz w:val="28"/>
          <w:szCs w:val="28"/>
        </w:rPr>
        <w:t>линейных</w:t>
      </w:r>
      <w:r w:rsidR="00610939" w:rsidRPr="005D1267">
        <w:rPr>
          <w:sz w:val="28"/>
          <w:szCs w:val="28"/>
        </w:rPr>
        <w:t xml:space="preserve"> </w:t>
      </w:r>
      <w:r w:rsidR="005D1267" w:rsidRPr="005D1267">
        <w:rPr>
          <w:sz w:val="28"/>
          <w:szCs w:val="28"/>
        </w:rPr>
        <w:t>объектов</w:t>
      </w:r>
      <w:r w:rsidR="00610939" w:rsidRPr="005D1267">
        <w:rPr>
          <w:sz w:val="28"/>
          <w:szCs w:val="28"/>
        </w:rPr>
        <w:t xml:space="preserve"> потребует отвода земель из временного пользования в долгосрочное пользование (аренду) с переводом земельного участка из одной категории в другую в соответствии с Федеральным законом от 21.12.2004 г. № 172-ФЗ «О переводе земель или земельных участков из одной категории в другую».</w:t>
      </w:r>
    </w:p>
    <w:p w:rsidR="001D0012" w:rsidRPr="005D1267" w:rsidRDefault="002400EF" w:rsidP="00BB18E5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887E3F">
        <w:rPr>
          <w:color w:val="FF0000"/>
          <w:sz w:val="28"/>
          <w:szCs w:val="28"/>
        </w:rPr>
        <w:tab/>
      </w:r>
      <w:r w:rsidR="00610939" w:rsidRPr="005D1267">
        <w:rPr>
          <w:sz w:val="28"/>
          <w:szCs w:val="28"/>
        </w:rPr>
        <w:t>После завершения работ на всей площадке строительства производится техническая и биологическая рекультивация. Земли, отводимые во временное пользование (на период строительства), передаются Подрядчиком землепользователю с оформлением справки о сдаче рекультивированных земель и акта сдачи рекультивированных земель районной комиссии с участием Заказчика. По окончании строительно-монтажных работ все земли, отводимые в краткосрочное пользование на период строительства, в дальнейшем могут использоваться землепользователем по их прямому назначению</w:t>
      </w:r>
      <w:r w:rsidR="005D1267">
        <w:rPr>
          <w:sz w:val="28"/>
          <w:szCs w:val="28"/>
        </w:rPr>
        <w:t>.</w:t>
      </w:r>
    </w:p>
    <w:p w:rsidR="00C10674" w:rsidRPr="00B86AA1" w:rsidRDefault="007211EE" w:rsidP="00BB18E5">
      <w:pPr>
        <w:tabs>
          <w:tab w:val="left" w:pos="1038"/>
        </w:tabs>
        <w:spacing w:before="120" w:after="120" w:line="276" w:lineRule="auto"/>
        <w:jc w:val="both"/>
        <w:rPr>
          <w:b/>
          <w:sz w:val="28"/>
          <w:szCs w:val="28"/>
        </w:rPr>
      </w:pPr>
      <w:r w:rsidRPr="00B86AA1">
        <w:rPr>
          <w:b/>
          <w:sz w:val="28"/>
          <w:szCs w:val="28"/>
        </w:rPr>
        <w:t>6.</w:t>
      </w:r>
      <w:r w:rsidR="00C10674" w:rsidRPr="00B86AA1">
        <w:rPr>
          <w:b/>
          <w:sz w:val="28"/>
          <w:szCs w:val="28"/>
        </w:rPr>
        <w:t xml:space="preserve"> </w:t>
      </w:r>
      <w:r w:rsidR="00C8442D" w:rsidRPr="00B86AA1">
        <w:rPr>
          <w:b/>
          <w:sz w:val="28"/>
          <w:szCs w:val="28"/>
        </w:rPr>
        <w:t xml:space="preserve">Перечень </w:t>
      </w:r>
      <w:r w:rsidR="00C10674" w:rsidRPr="00B86AA1">
        <w:rPr>
          <w:b/>
          <w:sz w:val="28"/>
          <w:szCs w:val="28"/>
        </w:rPr>
        <w:t>координат характерных точек границ зон планируемого размещения линейных объектов</w:t>
      </w:r>
    </w:p>
    <w:tbl>
      <w:tblPr>
        <w:tblW w:w="92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1871"/>
        <w:gridCol w:w="2268"/>
        <w:gridCol w:w="2294"/>
        <w:gridCol w:w="2294"/>
      </w:tblGrid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b/>
                <w:bCs/>
                <w:sz w:val="20"/>
                <w:szCs w:val="22"/>
              </w:rPr>
            </w:pPr>
            <w:r w:rsidRPr="00881AC5">
              <w:rPr>
                <w:b/>
                <w:bCs/>
                <w:sz w:val="20"/>
                <w:szCs w:val="22"/>
              </w:rPr>
              <w:t>№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X, СК-31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b/>
                <w:bCs/>
                <w:sz w:val="20"/>
                <w:szCs w:val="22"/>
              </w:rPr>
            </w:pPr>
            <w:r>
              <w:rPr>
                <w:b/>
                <w:bCs/>
                <w:sz w:val="20"/>
                <w:szCs w:val="22"/>
              </w:rPr>
              <w:t>Y, СК-31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b/>
                <w:bCs/>
                <w:sz w:val="20"/>
                <w:szCs w:val="22"/>
              </w:rPr>
            </w:pPr>
            <w:r w:rsidRPr="00881AC5">
              <w:rPr>
                <w:b/>
                <w:bCs/>
                <w:sz w:val="20"/>
                <w:szCs w:val="22"/>
              </w:rPr>
              <w:t>Широта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b/>
                <w:bCs/>
                <w:sz w:val="20"/>
                <w:szCs w:val="22"/>
              </w:rPr>
            </w:pPr>
            <w:r w:rsidRPr="00881AC5">
              <w:rPr>
                <w:b/>
                <w:bCs/>
                <w:sz w:val="20"/>
                <w:szCs w:val="22"/>
              </w:rPr>
              <w:t>Долгота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382829.86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2247116.97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30.8832"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49.8444"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382835.72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2247109.49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31.0704"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49.3692"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382812.93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2247091.65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30.336"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48.2352"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382797.48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2247082.31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29.8356"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47.6412"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382779.56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2247075.11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tabs>
                <w:tab w:val="left" w:pos="1393"/>
              </w:tabs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29.256"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47.184"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382732.46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2247061.55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27.7332"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46.3272"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382694.09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2247056.68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26.4948"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46.0176"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382682.35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2247057.36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26.1132"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46.0644"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382598.97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2247050.87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23.4204"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45.654"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382598.45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2247057.61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23.4024"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46.0824"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382541.34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2247053.17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21.5592"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45.8052"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382524.72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2247048.33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21.0192"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45.4956"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382507.24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2247039.36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20.454"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44.9268"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382503.70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2247036.59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20.3424"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44.7504"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382509.01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2247029.83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20.5116"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44.322"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382461.35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2246992.40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18.9708"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41.946"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382423.70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2246959.83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17.754"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39.8796"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382358.47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2246912.78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15.6444"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36.8952"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382351.54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2246907.00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15.4212"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36.528"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382354.16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2246903.86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15.504"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36.3264"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382383.67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2246850.26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16.458"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32.9208"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382375.35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2246845.68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16.188"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32.6292"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382346.28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2246898.48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15.252"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35.9844"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382341.70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2246903.97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15.1044"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36.3336"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382341.91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2246906.26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15.108"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36.4812"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382340.03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2246906.43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15.0504"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36.492"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382335.87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2246900.53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14.9136"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36.1176"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382320.12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2246885.54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14.406"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35.1636"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382287.20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2246861.04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13.3404"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33.6084"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382282.29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2246857.83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13.182"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33.4068"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382287.32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2246850.13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13.344"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32.9172"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382263.64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2246834.67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12.5772"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31.9344"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382241.60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2246816.32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11.8644"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30.7716"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382232.07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2246810.25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11.5584"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30.3864"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382228.64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2246811.01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11.4468"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30.4332"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382201.34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2246793.60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10.5648"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29.3316"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382175.45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2246776.74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9.726"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28.2588"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382121.98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2246741.46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7.998"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26.0232"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382107.67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2246733.49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7.5336"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25.5156"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382074.15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2246711.86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6.45"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24.144"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382065.37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2246703.93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6.1692"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23.64"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382042.19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2246691.01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5.4168"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22.8228"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382041.66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2246655.68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5.3988"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20.5764"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382040.16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2246641.21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5.352"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19.6584"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382034.77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2246623.53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5.1756"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18.5352"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382026.31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2246615.62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4.902"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18.0312"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382019.42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2246611.30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4.6788"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17.7576"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382029.73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2246594.85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5.0136"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16.7136"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49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382047.57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2246595.50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5.5896"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16.7532"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382090.32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2246593.98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6.972"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16.6524"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382088.76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2246550.25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6.918"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13.8768"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382084.76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2246550.40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6.7884"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13.884"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382086.18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2246590.12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6.8352"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16.4076"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382047.57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2246591.50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5.5896"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16.4976"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382027.57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2246590.77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4.9416"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16.4544"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382016.03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2246609.18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4.5708"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17.6244"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382003.23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2246601.16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4.1568"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17.1168"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381987.25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2246592.89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3.6384"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16.5912"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381977.82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2246585.42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3.336"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16.116"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381950.62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2246619.78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2.4576"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18.3012"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381942.37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2246628.11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2.1912"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18.8304"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381935.36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2246632.88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1.9644"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19.1328"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381933.03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2246637.71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1.8888"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19.4424"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381889.73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2246616.84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0.4884"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18.1176"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381859.04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2246605.22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59.4984"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17.3832"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381801.53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2246597.01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57.6372"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16.8648"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381708.57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2246586.44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54.6348"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16.1988"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381679.99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2246582.77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53.7096"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15.9648"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69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381680.92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2246576.79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53.742"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15.5868"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381622.05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2246567.81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51.8376"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15.018"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381558.44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2246559.95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49.782"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14.5248"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381551.87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2246557.10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49.5696"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14.3448"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381541.57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2246550.05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49.2348"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13.8948"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381537.59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2246555.86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49.1088"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14.2656"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381537.47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2246555.77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49.1052"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14.2584"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381534.69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2246540.90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49.0152"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13.3152"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381531.31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2246489.24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48.9036"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10.032"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381522.33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2246489.83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48.612"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10.0716"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79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381525.74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2246542.03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48.7236"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13.3872"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381529.31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2246561.09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48.8388"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14.5968"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381539.94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2246568.36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49.1844"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15.0576"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381543.91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2246562.56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49.3104"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14.6904"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381547.50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2246565.02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49.4292"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14.8452"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381556.06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2246568.72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49.7064"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15.0792"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381620.82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2246576.73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51.798"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15.5868"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381670.64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2246584.33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53.4072"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16.0656"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381669.67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2246590.52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53.3784"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16.458"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381707.49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2246595.37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54.5988"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16.764"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89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381800.39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2246605.94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57.6012"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17.43"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381856.78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2246613.99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28' 59.4228"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17.9376"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381886.18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2246625.12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0.3732"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18.6432"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381929.12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2246645.82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1.7628"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19.9572"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381928.47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2246647.17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1.7412"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20.0436"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381936.81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2246651.19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2.0112"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20.2956"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381937.48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2246649.79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2.0328"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20.2092"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381944.96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2246653.25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2.274"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20.4288"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382022.48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2246701.52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4.7796"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23.4888"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382027.24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2246693.88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4.9344"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23.0028"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99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381949.25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2246645.32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2.4144"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19.9248"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381941.39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2246641.68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2.1588"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19.6944"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381942.62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2246639.13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2.1984"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19.5324"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381948.31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2246635.25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2.382"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19.284"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381957.55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2246625.93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2.6808"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18.69"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381979.33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2246598.42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3.3828"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16.944"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381982.21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2246600.69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3.4764"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17.088"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381998.65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2246609.20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4.0092"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17.6244"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382020.64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2246622.99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4.7184"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18.4992"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382026.65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2246628.60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4.9128"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18.8556"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109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382031.05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2246643.05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5.0568"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19.7736"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382032.42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2246656.23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5.1"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20.6124"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382033.02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2246696.49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5.1216"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23.1684"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382059.95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2246711.50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5.9928"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24.1224"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382068.50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2246719.22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6.27"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24.612"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382102.90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2246741.42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7.3824"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26.0196"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382117.18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2246749.38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7.8432"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26.5236"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382170.38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2246784.47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9.564"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28.752"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382196.33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2246801.38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10.4028"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29.8248"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382226.90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2246820.87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11.3892"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31.0596"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119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382230.33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2246820.11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11.5008"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31.0128"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382236.13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2246823.81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11.688"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31.2468"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382258.13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2246842.12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12.4008"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32.4096"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382274.51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2246852.82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12.93"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33.0864"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382269.48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2246860.52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12.768"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33.5796"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382281.90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2246868.63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13.1676"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34.0908"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382314.15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2246892.62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14.2116"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35.6136"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382328.84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2246906.61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14.6868"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36.5028"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382335.54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2246916.12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14.9028"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37.1076"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382346.47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2246915.14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15.2556"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37.0428"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129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382352.64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2246920.29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15.4572"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37.3704"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382417.81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2246967.29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17.5632"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40.3548"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382455.31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2246999.73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18.7764"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42.414"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382495.67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2247031.43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20.0796"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44.4264"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382490.36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2247038.19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19.9104"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44.8548"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382502.09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2247047.40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20.2884"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45.438"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135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382521.19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2247057.19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20.9076"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46.0608"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136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382539.62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2247062.56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21.5016"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46.3992"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137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382607.18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2247067.81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23.6868"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46.7304"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138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382607.71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2247061.08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23.7012"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46.302"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139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382682.26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2247066.88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26.1132"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46.6692"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140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382693.77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2247066.21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26.484"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46.626"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141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382730.53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2247070.88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27.672"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46.9176"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142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382776.46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2247084.10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29.1552"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47.7564"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143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382793.23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2247090.84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29.6988"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48.1848"</w:t>
            </w:r>
          </w:p>
        </w:tc>
      </w:tr>
      <w:tr w:rsidR="00881AC5" w:rsidRPr="00881AC5" w:rsidTr="00881AC5">
        <w:trPr>
          <w:trHeight w:val="300"/>
        </w:trPr>
        <w:tc>
          <w:tcPr>
            <w:tcW w:w="55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144</w:t>
            </w:r>
          </w:p>
        </w:tc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382807.52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2247099.48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59° 29' 30.1596"</w:t>
            </w:r>
          </w:p>
        </w:tc>
        <w:tc>
          <w:tcPr>
            <w:tcW w:w="2294" w:type="dxa"/>
            <w:shd w:val="clear" w:color="auto" w:fill="auto"/>
            <w:noWrap/>
            <w:vAlign w:val="center"/>
            <w:hideMark/>
          </w:tcPr>
          <w:p w:rsidR="00881AC5" w:rsidRPr="00881AC5" w:rsidRDefault="00881AC5" w:rsidP="00881AC5">
            <w:pPr>
              <w:jc w:val="center"/>
              <w:rPr>
                <w:sz w:val="20"/>
                <w:szCs w:val="22"/>
              </w:rPr>
            </w:pPr>
            <w:r w:rsidRPr="00881AC5">
              <w:rPr>
                <w:sz w:val="20"/>
                <w:szCs w:val="22"/>
              </w:rPr>
              <w:t>38° 29' 48.732"</w:t>
            </w:r>
          </w:p>
        </w:tc>
      </w:tr>
    </w:tbl>
    <w:p w:rsidR="00231606" w:rsidRDefault="00231606" w:rsidP="00BB18E5">
      <w:pPr>
        <w:spacing w:line="276" w:lineRule="auto"/>
        <w:ind w:firstLine="567"/>
        <w:jc w:val="both"/>
        <w:rPr>
          <w:color w:val="FF0000"/>
          <w:sz w:val="28"/>
        </w:rPr>
      </w:pPr>
    </w:p>
    <w:p w:rsidR="009936DC" w:rsidRPr="0016373F" w:rsidRDefault="009936DC" w:rsidP="00BB18E5">
      <w:pPr>
        <w:spacing w:line="276" w:lineRule="auto"/>
        <w:ind w:firstLine="567"/>
        <w:jc w:val="both"/>
        <w:rPr>
          <w:sz w:val="28"/>
        </w:rPr>
      </w:pPr>
      <w:r w:rsidRPr="0016373F">
        <w:rPr>
          <w:sz w:val="28"/>
        </w:rPr>
        <w:t>Номера характерных точек границ зон планируемого размещения объекта строительства указан в соответствии с чертежом границ зон планируемого размещения объекта строительства.</w:t>
      </w:r>
    </w:p>
    <w:p w:rsidR="009936DC" w:rsidRPr="0016373F" w:rsidRDefault="009936DC" w:rsidP="00BB18E5">
      <w:pPr>
        <w:spacing w:line="276" w:lineRule="auto"/>
        <w:ind w:firstLine="567"/>
        <w:jc w:val="both"/>
        <w:rPr>
          <w:sz w:val="28"/>
        </w:rPr>
      </w:pPr>
      <w:r w:rsidRPr="0016373F">
        <w:rPr>
          <w:sz w:val="28"/>
        </w:rPr>
        <w:t>Подготовка графической части проекта планировки территории осуществляется в соответствии с системой координат, используемой для ведения Единого государственного реестра недвижимости.</w:t>
      </w:r>
    </w:p>
    <w:p w:rsidR="009936DC" w:rsidRPr="0016373F" w:rsidRDefault="009936DC" w:rsidP="00BB18E5">
      <w:pPr>
        <w:spacing w:line="276" w:lineRule="auto"/>
        <w:ind w:firstLine="567"/>
        <w:jc w:val="both"/>
        <w:rPr>
          <w:sz w:val="28"/>
        </w:rPr>
      </w:pPr>
      <w:r w:rsidRPr="0016373F">
        <w:rPr>
          <w:sz w:val="28"/>
        </w:rPr>
        <w:t xml:space="preserve">Красные линии установлены в соответствии с Приказом Министерства строительства и жилищно-коммунального хозяйства Российской Федерации № 742/пр от 25 апреля </w:t>
      </w:r>
      <w:smartTag w:uri="urn:schemas-microsoft-com:office:smarttags" w:element="metricconverter">
        <w:smartTagPr>
          <w:attr w:name="ProductID" w:val="2017 г"/>
        </w:smartTagPr>
        <w:r w:rsidRPr="0016373F">
          <w:rPr>
            <w:sz w:val="28"/>
          </w:rPr>
          <w:t>2017 г</w:t>
        </w:r>
      </w:smartTag>
      <w:r w:rsidRPr="0016373F">
        <w:rPr>
          <w:sz w:val="28"/>
        </w:rPr>
        <w:t>.  «О Порядке установления и отображения красных линий, обозначающих границы территорий, занятых линейными объектами и (или) предназначенных для размещения линейных объектов».</w:t>
      </w:r>
    </w:p>
    <w:p w:rsidR="009936DC" w:rsidRPr="0016373F" w:rsidRDefault="00F306AE" w:rsidP="00BB18E5">
      <w:pPr>
        <w:spacing w:line="276" w:lineRule="auto"/>
        <w:ind w:firstLine="567"/>
        <w:jc w:val="both"/>
        <w:rPr>
          <w:sz w:val="28"/>
        </w:rPr>
      </w:pPr>
      <w:r w:rsidRPr="0016373F">
        <w:rPr>
          <w:sz w:val="28"/>
        </w:rPr>
        <w:t>Таким образом, к</w:t>
      </w:r>
      <w:r w:rsidR="009936DC" w:rsidRPr="0016373F">
        <w:rPr>
          <w:sz w:val="28"/>
        </w:rPr>
        <w:t xml:space="preserve">расные линии, обозначающие границы территорий, предназначенных для строительства, реконструкции линейных объектов, устанавливаются по границам зон планируемого размещения линейного объекта. </w:t>
      </w:r>
    </w:p>
    <w:p w:rsidR="009936DC" w:rsidRPr="00887E3F" w:rsidRDefault="009936DC" w:rsidP="00BB18E5">
      <w:pPr>
        <w:spacing w:line="276" w:lineRule="auto"/>
        <w:ind w:firstLine="567"/>
        <w:jc w:val="both"/>
        <w:rPr>
          <w:color w:val="FF0000"/>
          <w:sz w:val="28"/>
        </w:rPr>
      </w:pPr>
      <w:r w:rsidRPr="0016373F">
        <w:rPr>
          <w:sz w:val="28"/>
        </w:rPr>
        <w:t>Красные линии установлены в соответствии с нормами отвода земельных участков (правилами определения размеров земельных участков)</w:t>
      </w:r>
      <w:r w:rsidR="0016373F">
        <w:rPr>
          <w:sz w:val="28"/>
        </w:rPr>
        <w:t>.</w:t>
      </w:r>
    </w:p>
    <w:p w:rsidR="009936DC" w:rsidRPr="0016373F" w:rsidRDefault="009936DC" w:rsidP="00BB18E5">
      <w:pPr>
        <w:spacing w:line="276" w:lineRule="auto"/>
        <w:ind w:firstLine="567"/>
        <w:jc w:val="both"/>
        <w:rPr>
          <w:sz w:val="28"/>
        </w:rPr>
      </w:pPr>
      <w:r w:rsidRPr="0016373F">
        <w:rPr>
          <w:sz w:val="28"/>
        </w:rPr>
        <w:t xml:space="preserve">Красные линии </w:t>
      </w:r>
      <w:r w:rsidR="00F306AE" w:rsidRPr="0016373F">
        <w:rPr>
          <w:sz w:val="28"/>
        </w:rPr>
        <w:t xml:space="preserve">показаны </w:t>
      </w:r>
      <w:r w:rsidRPr="0016373F">
        <w:rPr>
          <w:sz w:val="28"/>
        </w:rPr>
        <w:t>на чертеже планировки территории</w:t>
      </w:r>
      <w:r w:rsidR="00F306AE" w:rsidRPr="0016373F">
        <w:rPr>
          <w:sz w:val="28"/>
        </w:rPr>
        <w:t xml:space="preserve"> (Раздел 1).</w:t>
      </w:r>
    </w:p>
    <w:p w:rsidR="009936DC" w:rsidRPr="0016373F" w:rsidRDefault="009936DC" w:rsidP="00BB18E5">
      <w:pPr>
        <w:spacing w:line="276" w:lineRule="auto"/>
        <w:ind w:firstLine="567"/>
        <w:jc w:val="both"/>
        <w:rPr>
          <w:sz w:val="28"/>
        </w:rPr>
      </w:pPr>
      <w:r w:rsidRPr="0016373F">
        <w:rPr>
          <w:sz w:val="28"/>
        </w:rPr>
        <w:t>Перечень координат характерных точек красных линий совпадают с перечнем координат характерных точек границ зон планируемого размещения объекта строительства.</w:t>
      </w:r>
    </w:p>
    <w:p w:rsidR="00A46E57" w:rsidRPr="0016373F" w:rsidRDefault="00351601" w:rsidP="00BB18E5">
      <w:pPr>
        <w:tabs>
          <w:tab w:val="left" w:pos="1038"/>
        </w:tabs>
        <w:spacing w:before="120" w:after="120" w:line="276" w:lineRule="auto"/>
        <w:jc w:val="both"/>
        <w:rPr>
          <w:b/>
          <w:sz w:val="28"/>
          <w:szCs w:val="28"/>
        </w:rPr>
      </w:pPr>
      <w:r w:rsidRPr="0016373F">
        <w:rPr>
          <w:b/>
          <w:sz w:val="28"/>
          <w:szCs w:val="28"/>
        </w:rPr>
        <w:t xml:space="preserve">7. </w:t>
      </w:r>
      <w:r w:rsidR="00A46E57" w:rsidRPr="0016373F">
        <w:rPr>
          <w:b/>
          <w:sz w:val="28"/>
          <w:szCs w:val="28"/>
        </w:rPr>
        <w:t>Перечень координат характерных точек границ зон планируемого размещения линейных объектов</w:t>
      </w:r>
      <w:r w:rsidR="009936DC" w:rsidRPr="0016373F">
        <w:rPr>
          <w:b/>
          <w:sz w:val="28"/>
          <w:szCs w:val="28"/>
        </w:rPr>
        <w:t xml:space="preserve">, подлежащих переносу (переустройству) из зон планируемого размещения линейных объектов. </w:t>
      </w:r>
    </w:p>
    <w:p w:rsidR="00D26E28" w:rsidRPr="0016373F" w:rsidRDefault="009936DC" w:rsidP="00BB18E5">
      <w:pPr>
        <w:tabs>
          <w:tab w:val="left" w:pos="1038"/>
          <w:tab w:val="num" w:pos="1440"/>
        </w:tabs>
        <w:spacing w:line="276" w:lineRule="auto"/>
        <w:ind w:left="-567" w:firstLine="993"/>
        <w:jc w:val="both"/>
        <w:rPr>
          <w:sz w:val="28"/>
          <w:szCs w:val="28"/>
        </w:rPr>
      </w:pPr>
      <w:r w:rsidRPr="0016373F">
        <w:rPr>
          <w:sz w:val="28"/>
          <w:szCs w:val="28"/>
        </w:rPr>
        <w:t>Из зоны планируемого размещения объекта строительства не планируется перенос (переустройство) иных линейных объектов.</w:t>
      </w:r>
    </w:p>
    <w:p w:rsidR="00D26E28" w:rsidRPr="0016373F" w:rsidRDefault="00351601" w:rsidP="00BB18E5">
      <w:pPr>
        <w:tabs>
          <w:tab w:val="left" w:pos="1038"/>
          <w:tab w:val="num" w:pos="1440"/>
        </w:tabs>
        <w:spacing w:before="120" w:after="120" w:line="276" w:lineRule="auto"/>
        <w:jc w:val="both"/>
        <w:rPr>
          <w:sz w:val="28"/>
          <w:szCs w:val="28"/>
        </w:rPr>
      </w:pPr>
      <w:r w:rsidRPr="0016373F">
        <w:rPr>
          <w:b/>
          <w:sz w:val="28"/>
          <w:szCs w:val="28"/>
        </w:rPr>
        <w:t>8.</w:t>
      </w:r>
      <w:r w:rsidR="00D26E28" w:rsidRPr="0016373F">
        <w:rPr>
          <w:sz w:val="28"/>
          <w:szCs w:val="28"/>
        </w:rPr>
        <w:t xml:space="preserve"> </w:t>
      </w:r>
      <w:r w:rsidR="00D26E28" w:rsidRPr="0016373F">
        <w:rPr>
          <w:b/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</w:t>
      </w:r>
    </w:p>
    <w:p w:rsidR="00D26E28" w:rsidRPr="0016373F" w:rsidRDefault="002400EF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sz w:val="28"/>
          <w:szCs w:val="28"/>
        </w:rPr>
      </w:pPr>
      <w:r w:rsidRPr="0016373F">
        <w:rPr>
          <w:sz w:val="28"/>
          <w:szCs w:val="28"/>
        </w:rPr>
        <w:t xml:space="preserve">В соответствии с Градостроительным Кодексом </w:t>
      </w:r>
      <w:r w:rsidR="00C70B2D" w:rsidRPr="0016373F">
        <w:rPr>
          <w:sz w:val="28"/>
          <w:szCs w:val="28"/>
        </w:rPr>
        <w:t xml:space="preserve">РФ (ГрадК РФ), </w:t>
      </w:r>
      <w:r w:rsidR="00D26E28" w:rsidRPr="0016373F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 устанавливаются </w:t>
      </w:r>
      <w:r w:rsidR="00C70B2D" w:rsidRPr="0016373F">
        <w:rPr>
          <w:sz w:val="28"/>
          <w:szCs w:val="28"/>
        </w:rPr>
        <w:t>градостроительным регламентом</w:t>
      </w:r>
      <w:r w:rsidR="00D26E28" w:rsidRPr="0016373F">
        <w:rPr>
          <w:sz w:val="28"/>
          <w:szCs w:val="28"/>
        </w:rPr>
        <w:t xml:space="preserve">. </w:t>
      </w:r>
    </w:p>
    <w:p w:rsidR="002B0DA1" w:rsidRPr="0016373F" w:rsidRDefault="002B0DA1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sz w:val="28"/>
          <w:szCs w:val="28"/>
        </w:rPr>
      </w:pPr>
      <w:r w:rsidRPr="0016373F">
        <w:rPr>
          <w:sz w:val="28"/>
          <w:szCs w:val="28"/>
        </w:rPr>
        <w:t>На основании ст.</w:t>
      </w:r>
      <w:r w:rsidR="00351601" w:rsidRPr="0016373F">
        <w:rPr>
          <w:sz w:val="28"/>
          <w:szCs w:val="28"/>
        </w:rPr>
        <w:t xml:space="preserve"> 36 Град</w:t>
      </w:r>
      <w:r w:rsidRPr="0016373F">
        <w:rPr>
          <w:sz w:val="28"/>
          <w:szCs w:val="28"/>
        </w:rPr>
        <w:t>К РФ, п. 4</w:t>
      </w:r>
      <w:r w:rsidR="00E7647B" w:rsidRPr="0016373F">
        <w:rPr>
          <w:sz w:val="28"/>
          <w:szCs w:val="28"/>
        </w:rPr>
        <w:t>,</w:t>
      </w:r>
      <w:r w:rsidRPr="0016373F">
        <w:rPr>
          <w:sz w:val="28"/>
          <w:szCs w:val="28"/>
        </w:rPr>
        <w:t xml:space="preserve"> действие градостроительного регламента не распространяется на земельные участки:</w:t>
      </w:r>
      <w:r w:rsidR="00086664" w:rsidRPr="0016373F">
        <w:rPr>
          <w:sz w:val="28"/>
          <w:szCs w:val="28"/>
        </w:rPr>
        <w:t xml:space="preserve"> &lt;...&gt;</w:t>
      </w:r>
    </w:p>
    <w:p w:rsidR="002B0DA1" w:rsidRPr="0016373F" w:rsidRDefault="002B0DA1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sz w:val="28"/>
          <w:szCs w:val="28"/>
        </w:rPr>
      </w:pPr>
      <w:r w:rsidRPr="0016373F">
        <w:rPr>
          <w:sz w:val="28"/>
          <w:szCs w:val="28"/>
        </w:rPr>
        <w:t>3) предназначенные для размещения линейных объектов и (или) занятые линейными объектами;</w:t>
      </w:r>
    </w:p>
    <w:p w:rsidR="00351601" w:rsidRPr="0016373F" w:rsidRDefault="00D26E28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sz w:val="28"/>
          <w:szCs w:val="28"/>
        </w:rPr>
      </w:pPr>
      <w:r w:rsidRPr="0016373F">
        <w:rPr>
          <w:sz w:val="28"/>
          <w:szCs w:val="28"/>
        </w:rPr>
        <w:t xml:space="preserve">Таким образом, </w:t>
      </w:r>
      <w:r w:rsidR="00AE6AF4" w:rsidRPr="0016373F">
        <w:rPr>
          <w:sz w:val="28"/>
          <w:szCs w:val="28"/>
        </w:rPr>
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 не подлежат установлению.</w:t>
      </w:r>
    </w:p>
    <w:p w:rsidR="00AD689E" w:rsidRDefault="00AD689E" w:rsidP="00BB18E5">
      <w:pPr>
        <w:tabs>
          <w:tab w:val="left" w:pos="1038"/>
          <w:tab w:val="num" w:pos="1440"/>
        </w:tabs>
        <w:spacing w:before="120" w:after="120" w:line="276" w:lineRule="auto"/>
        <w:ind w:firstLine="567"/>
        <w:jc w:val="both"/>
        <w:rPr>
          <w:b/>
          <w:bCs/>
          <w:sz w:val="28"/>
          <w:szCs w:val="28"/>
        </w:rPr>
      </w:pPr>
    </w:p>
    <w:p w:rsidR="00AD689E" w:rsidRDefault="00AD689E" w:rsidP="00BB18E5">
      <w:pPr>
        <w:tabs>
          <w:tab w:val="left" w:pos="1038"/>
          <w:tab w:val="num" w:pos="1440"/>
        </w:tabs>
        <w:spacing w:before="120" w:after="120" w:line="276" w:lineRule="auto"/>
        <w:ind w:firstLine="567"/>
        <w:jc w:val="both"/>
        <w:rPr>
          <w:b/>
          <w:bCs/>
          <w:sz w:val="28"/>
          <w:szCs w:val="28"/>
        </w:rPr>
      </w:pPr>
    </w:p>
    <w:p w:rsidR="00797751" w:rsidRPr="0016373F" w:rsidRDefault="00351601" w:rsidP="00AD689E">
      <w:pPr>
        <w:tabs>
          <w:tab w:val="left" w:pos="1038"/>
          <w:tab w:val="num" w:pos="1440"/>
        </w:tabs>
        <w:spacing w:before="120" w:after="120" w:line="276" w:lineRule="auto"/>
        <w:jc w:val="both"/>
        <w:rPr>
          <w:sz w:val="28"/>
          <w:szCs w:val="28"/>
        </w:rPr>
      </w:pPr>
      <w:r w:rsidRPr="0016373F">
        <w:rPr>
          <w:b/>
          <w:bCs/>
          <w:sz w:val="28"/>
          <w:szCs w:val="28"/>
        </w:rPr>
        <w:t xml:space="preserve">9. </w:t>
      </w:r>
      <w:r w:rsidR="00797751" w:rsidRPr="0016373F">
        <w:rPr>
          <w:b/>
          <w:bCs/>
          <w:sz w:val="28"/>
          <w:szCs w:val="28"/>
        </w:rPr>
        <w:t>Мероприятий по сохранению объектов культурного наследия от возможного негативного воздействия в связи с размещением линейных объектов</w:t>
      </w:r>
    </w:p>
    <w:p w:rsidR="00797751" w:rsidRPr="0016373F" w:rsidRDefault="00797751" w:rsidP="00BB18E5">
      <w:pPr>
        <w:pStyle w:val="ae"/>
        <w:tabs>
          <w:tab w:val="left" w:pos="284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16373F">
        <w:rPr>
          <w:bCs/>
          <w:sz w:val="28"/>
          <w:szCs w:val="28"/>
        </w:rPr>
        <w:t>Отношения, возникающие в области идентификации и сохранения объектов культурного наследия, регулируются Федеральным законом</w:t>
      </w:r>
      <w:r w:rsidR="00573753" w:rsidRPr="0016373F">
        <w:rPr>
          <w:bCs/>
          <w:sz w:val="28"/>
          <w:szCs w:val="28"/>
        </w:rPr>
        <w:t xml:space="preserve"> от 25.06.2002 №</w:t>
      </w:r>
      <w:r w:rsidRPr="0016373F">
        <w:rPr>
          <w:bCs/>
          <w:sz w:val="28"/>
          <w:szCs w:val="28"/>
        </w:rPr>
        <w:t xml:space="preserve"> 73-ФЗ «Об объектах культурного наследия (памятниках истории и культуры) народов Российской Федерации». В частности, к объектам культурного наследия (памятникам истории и культуры) народов Российской Федерации (далее - объекты культурного наследия) относятся объекты недвижимого имущества (включая объекты археологического наследия) и иные объекты с исторически связанными с ними территориями, произведениями живописи, скульптуры, декоративно-прикладного искусства, объектами науки и техники и иными предметами материальной культуры, возникшие в результате исторических событий,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и цивилизаций, подлинными источниками информации о зарождении и развитии культуры.</w:t>
      </w:r>
    </w:p>
    <w:p w:rsidR="00573753" w:rsidRPr="0016373F" w:rsidRDefault="00573753" w:rsidP="00BB18E5">
      <w:pPr>
        <w:pStyle w:val="ae"/>
        <w:tabs>
          <w:tab w:val="left" w:pos="284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16373F">
        <w:rPr>
          <w:bCs/>
          <w:sz w:val="28"/>
          <w:szCs w:val="28"/>
        </w:rPr>
        <w:t>Территорией объекта культурного наследия признается территория, непосредственно занятая данным объектом культурного наследия и (или) связанная с ним исторически и функционально, являющаяся его неотъемлемой частью и установленная в соответствии с настоящей статьей.</w:t>
      </w:r>
    </w:p>
    <w:p w:rsidR="00573753" w:rsidRPr="0016373F" w:rsidRDefault="00573753" w:rsidP="00BB18E5">
      <w:pPr>
        <w:pStyle w:val="ae"/>
        <w:tabs>
          <w:tab w:val="left" w:pos="284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16373F">
        <w:rPr>
          <w:bCs/>
          <w:sz w:val="28"/>
          <w:szCs w:val="28"/>
        </w:rPr>
        <w:tab/>
        <w:t>В территорию объекта культурного наследия могут входить земли, земельные участки, части земельных участков, земли лесного фонда (далее также - земли), водные объекты или их части, находящиеся в государственной или муниципальной собственности либо в собственности физических или юридических лиц.</w:t>
      </w:r>
    </w:p>
    <w:p w:rsidR="00573753" w:rsidRPr="0016373F" w:rsidRDefault="00573753" w:rsidP="00BB18E5">
      <w:pPr>
        <w:pStyle w:val="ae"/>
        <w:tabs>
          <w:tab w:val="left" w:pos="284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16373F">
        <w:rPr>
          <w:bCs/>
          <w:sz w:val="28"/>
          <w:szCs w:val="28"/>
        </w:rPr>
        <w:t>Границы территории объекта культурного наследия могут не совпадать с границами существующих земельных участков.</w:t>
      </w:r>
    </w:p>
    <w:p w:rsidR="00797751" w:rsidRPr="0016373F" w:rsidRDefault="00573753" w:rsidP="00BB18E5">
      <w:pPr>
        <w:pStyle w:val="ae"/>
        <w:tabs>
          <w:tab w:val="left" w:pos="284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16373F">
        <w:rPr>
          <w:bCs/>
          <w:sz w:val="28"/>
          <w:szCs w:val="28"/>
        </w:rPr>
        <w:t>В границах территории объекта культурного наследия могут находиться земли, в отношении которых не проведен государственный кадастровый учет.</w:t>
      </w:r>
    </w:p>
    <w:p w:rsidR="00573753" w:rsidRPr="0016373F" w:rsidRDefault="00573753" w:rsidP="00BB18E5">
      <w:pPr>
        <w:pStyle w:val="ae"/>
        <w:tabs>
          <w:tab w:val="left" w:pos="284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16373F">
        <w:rPr>
          <w:bCs/>
          <w:sz w:val="28"/>
          <w:szCs w:val="28"/>
        </w:rPr>
        <w:t>Особый режим использования земельного участка, в границах которого располагается объект археологического наследия, предусматривает возможность проведения археологических полевых работ в порядке, установленном Федеральным законом от 25.06.2002 № 73-ФЗ, земляных, строительных, мелиоративных, хозяйственных работ, работ по использованию лесов и иных работ при условии обеспечения сохранности объекта археологического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либо выявленного объекта археологического наследия, а также обеспечения доступа граждан к указанным объект.</w:t>
      </w:r>
    </w:p>
    <w:p w:rsidR="00573753" w:rsidRPr="0016373F" w:rsidRDefault="00573753" w:rsidP="00BB18E5">
      <w:pPr>
        <w:pStyle w:val="ae"/>
        <w:tabs>
          <w:tab w:val="left" w:pos="284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16373F">
        <w:rPr>
          <w:bCs/>
          <w:sz w:val="28"/>
          <w:szCs w:val="28"/>
        </w:rPr>
        <w:t>Границы территории объекта археологического наследия определяются на основании археологических полевых работ.</w:t>
      </w:r>
    </w:p>
    <w:p w:rsidR="00573753" w:rsidRPr="0016373F" w:rsidRDefault="00573753" w:rsidP="00BB18E5">
      <w:pPr>
        <w:pStyle w:val="ae"/>
        <w:tabs>
          <w:tab w:val="left" w:pos="284"/>
        </w:tabs>
        <w:spacing w:line="276" w:lineRule="auto"/>
        <w:ind w:left="0" w:firstLine="567"/>
        <w:jc w:val="both"/>
        <w:rPr>
          <w:bCs/>
          <w:sz w:val="28"/>
          <w:szCs w:val="28"/>
        </w:rPr>
      </w:pPr>
      <w:r w:rsidRPr="0016373F">
        <w:rPr>
          <w:bCs/>
          <w:sz w:val="28"/>
          <w:szCs w:val="28"/>
        </w:rPr>
        <w:t xml:space="preserve">Границы зоны планируемого размещения объекта строительства </w:t>
      </w:r>
      <w:r w:rsidR="0016373F" w:rsidRPr="0016373F">
        <w:rPr>
          <w:bCs/>
          <w:sz w:val="28"/>
          <w:szCs w:val="28"/>
        </w:rPr>
        <w:t xml:space="preserve">«Распределительный газопровод низкого давления в д. Раменье - д. Аристово Шекснинского района Вологодской области» </w:t>
      </w:r>
      <w:r w:rsidRPr="0016373F">
        <w:rPr>
          <w:bCs/>
          <w:sz w:val="28"/>
          <w:szCs w:val="28"/>
        </w:rPr>
        <w:t>не расположены в границах территории объекта культурного наследия и объекта археологического наследия.</w:t>
      </w:r>
    </w:p>
    <w:p w:rsidR="00D63301" w:rsidRDefault="00101C85" w:rsidP="00B7310E">
      <w:pPr>
        <w:pStyle w:val="ae"/>
        <w:tabs>
          <w:tab w:val="left" w:pos="284"/>
        </w:tabs>
        <w:spacing w:before="120" w:after="120" w:line="276" w:lineRule="auto"/>
        <w:ind w:left="0"/>
        <w:jc w:val="both"/>
        <w:rPr>
          <w:b/>
          <w:bCs/>
          <w:sz w:val="28"/>
          <w:szCs w:val="28"/>
        </w:rPr>
      </w:pPr>
      <w:r w:rsidRPr="0016373F">
        <w:rPr>
          <w:b/>
          <w:bCs/>
          <w:sz w:val="28"/>
          <w:szCs w:val="28"/>
        </w:rPr>
        <w:t xml:space="preserve">10. </w:t>
      </w:r>
      <w:r w:rsidR="00D63301" w:rsidRPr="0016373F">
        <w:rPr>
          <w:b/>
          <w:bCs/>
          <w:sz w:val="28"/>
          <w:szCs w:val="28"/>
        </w:rPr>
        <w:t>Перечень мероприятий по охране окружающей среды, защите территории от ЧС природного и техногенного характера, в т.ч. ГО и ЧС.</w:t>
      </w:r>
    </w:p>
    <w:p w:rsidR="00DE4DDE" w:rsidRPr="00DE4DDE" w:rsidRDefault="00DE4DDE" w:rsidP="00AF54AF">
      <w:pPr>
        <w:pStyle w:val="ae"/>
        <w:tabs>
          <w:tab w:val="left" w:pos="0"/>
          <w:tab w:val="left" w:pos="284"/>
        </w:tabs>
        <w:spacing w:before="120" w:after="120" w:line="276" w:lineRule="auto"/>
        <w:ind w:left="0" w:firstLine="567"/>
        <w:jc w:val="both"/>
        <w:rPr>
          <w:bCs/>
          <w:sz w:val="28"/>
          <w:szCs w:val="28"/>
        </w:rPr>
      </w:pPr>
      <w:r w:rsidRPr="00DE4DDE">
        <w:rPr>
          <w:bCs/>
          <w:sz w:val="28"/>
          <w:szCs w:val="28"/>
        </w:rPr>
        <w:t xml:space="preserve">  Воздействия на окружающую среду, возникающие при строительстве проектируемого объекта, могут быть разделены на технологически обусловленные и не обусловленные.</w:t>
      </w:r>
    </w:p>
    <w:p w:rsidR="00DE4DDE" w:rsidRPr="00DE4DDE" w:rsidRDefault="00DE4DDE" w:rsidP="00AF54AF">
      <w:pPr>
        <w:pStyle w:val="ae"/>
        <w:tabs>
          <w:tab w:val="left" w:pos="0"/>
          <w:tab w:val="left" w:pos="284"/>
        </w:tabs>
        <w:spacing w:before="120" w:after="120" w:line="276" w:lineRule="auto"/>
        <w:ind w:left="0" w:firstLine="567"/>
        <w:jc w:val="both"/>
        <w:rPr>
          <w:bCs/>
          <w:sz w:val="28"/>
          <w:szCs w:val="28"/>
        </w:rPr>
      </w:pPr>
      <w:r w:rsidRPr="00DE4DDE">
        <w:rPr>
          <w:bCs/>
          <w:sz w:val="28"/>
          <w:szCs w:val="28"/>
        </w:rPr>
        <w:t>Технологически обусловленные воздействия - это воздействия, объективно возникающие вследствие производства работ, протекания технологических процессов. Среди технологически обусловленных воздействий могут быть выделены следующие группы ведущих факторов.</w:t>
      </w:r>
    </w:p>
    <w:p w:rsidR="00DE4DDE" w:rsidRPr="0016373F" w:rsidRDefault="00DE4DDE" w:rsidP="00AF54AF">
      <w:pPr>
        <w:pStyle w:val="ae"/>
        <w:tabs>
          <w:tab w:val="left" w:pos="0"/>
          <w:tab w:val="left" w:pos="284"/>
        </w:tabs>
        <w:spacing w:before="120" w:after="120" w:line="276" w:lineRule="auto"/>
        <w:ind w:left="0" w:firstLine="567"/>
        <w:jc w:val="both"/>
        <w:rPr>
          <w:bCs/>
          <w:sz w:val="28"/>
          <w:szCs w:val="28"/>
        </w:rPr>
      </w:pPr>
      <w:r w:rsidRPr="00DE4DDE">
        <w:rPr>
          <w:bCs/>
          <w:sz w:val="28"/>
          <w:szCs w:val="28"/>
        </w:rPr>
        <w:t>Выбросы в атмосферу при строительстве обусловлены преимущественно работой строительных машин и механизмов, спецтехники, а т</w:t>
      </w:r>
      <w:r w:rsidR="007851C5">
        <w:rPr>
          <w:bCs/>
          <w:sz w:val="28"/>
          <w:szCs w:val="28"/>
        </w:rPr>
        <w:t>акже покрасочных работ. В процессе</w:t>
      </w:r>
      <w:r w:rsidRPr="00DE4DDE">
        <w:rPr>
          <w:bCs/>
          <w:sz w:val="28"/>
          <w:szCs w:val="28"/>
        </w:rPr>
        <w:t xml:space="preserve"> эксплуатации объект</w:t>
      </w:r>
      <w:r w:rsidR="00AF54AF">
        <w:rPr>
          <w:bCs/>
          <w:sz w:val="28"/>
          <w:szCs w:val="28"/>
        </w:rPr>
        <w:t>а</w:t>
      </w:r>
      <w:r w:rsidR="007851C5">
        <w:rPr>
          <w:bCs/>
          <w:sz w:val="28"/>
          <w:szCs w:val="28"/>
        </w:rPr>
        <w:t xml:space="preserve"> проектирования</w:t>
      </w:r>
      <w:r w:rsidRPr="00DE4DDE">
        <w:rPr>
          <w:bCs/>
          <w:sz w:val="28"/>
          <w:szCs w:val="28"/>
        </w:rPr>
        <w:t xml:space="preserve"> выбросов загрязняющих веществ в атмосферу</w:t>
      </w:r>
      <w:r w:rsidR="007851C5">
        <w:rPr>
          <w:bCs/>
          <w:sz w:val="28"/>
          <w:szCs w:val="28"/>
        </w:rPr>
        <w:t xml:space="preserve"> не </w:t>
      </w:r>
      <w:r w:rsidR="00115684">
        <w:rPr>
          <w:bCs/>
          <w:sz w:val="28"/>
          <w:szCs w:val="28"/>
        </w:rPr>
        <w:t>предвидится</w:t>
      </w:r>
      <w:r w:rsidRPr="00DE4DDE">
        <w:rPr>
          <w:bCs/>
          <w:sz w:val="28"/>
          <w:szCs w:val="28"/>
        </w:rPr>
        <w:t>.</w:t>
      </w:r>
    </w:p>
    <w:p w:rsidR="003E7BAA" w:rsidRPr="0016373F" w:rsidRDefault="00101C85" w:rsidP="00B7310E">
      <w:pPr>
        <w:tabs>
          <w:tab w:val="left" w:pos="1038"/>
        </w:tabs>
        <w:spacing w:before="120" w:after="120" w:line="276" w:lineRule="auto"/>
        <w:jc w:val="both"/>
        <w:rPr>
          <w:b/>
          <w:bCs/>
          <w:sz w:val="28"/>
          <w:szCs w:val="28"/>
        </w:rPr>
      </w:pPr>
      <w:r w:rsidRPr="0016373F">
        <w:rPr>
          <w:b/>
          <w:bCs/>
          <w:sz w:val="28"/>
          <w:szCs w:val="28"/>
        </w:rPr>
        <w:t xml:space="preserve">10.1. </w:t>
      </w:r>
      <w:r w:rsidR="003E7BAA" w:rsidRPr="0016373F">
        <w:rPr>
          <w:b/>
          <w:bCs/>
          <w:sz w:val="28"/>
          <w:szCs w:val="28"/>
        </w:rPr>
        <w:t>Мероприятия по предотвращению возможного негативного воздействия на окружающую среду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 xml:space="preserve">При проведении строительных  работ основное негативное воздействие на атмосферный воздух оказывают следующие источники: строительные машины и механизмы, спецтехника, сварочные, покрасочные работы. 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Потребность в основных строительных машинах и механизмах и продолжительность работ определена на основании физических объемов работ, эксплуатационной производительности машин и механизмов и принятых темпов проведения работ.</w:t>
      </w:r>
    </w:p>
    <w:p w:rsidR="0016373F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Общая продолжительность строительства проектируемых объектов 2,0 месяца.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Проектируемые сооружения при регламентированном режиме работы не создают на границе производственной зоны загрязнения, превышающего значение предельно допустимых концентраций. В связи с этим, расчетное количество выбросов предлагается в качестве нормативов предельно допустимых выбросов (ПДВ).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С целью уменьшения загрязнения атмосферного воздуха вредными веществами, выбрасываемыми двигателями внутреннего сгорания строительной и транспортной техники, осуществляются следующие мероприятия: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15684">
        <w:rPr>
          <w:bCs/>
          <w:sz w:val="28"/>
          <w:szCs w:val="28"/>
        </w:rPr>
        <w:t>комплектация парка техники строительными машинами с силовыми установками, обеспечивающими минимальные удельные выбросы загрязняющих веществ в атмосферу;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15684">
        <w:rPr>
          <w:bCs/>
          <w:sz w:val="28"/>
          <w:szCs w:val="28"/>
        </w:rPr>
        <w:t>осуществление запуска и прогрева двигателей транспортных средств по утверждённому графику с обязательной диагностикой выхлопа загрязняющих веществ;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15684">
        <w:rPr>
          <w:bCs/>
          <w:sz w:val="28"/>
          <w:szCs w:val="28"/>
        </w:rPr>
        <w:t>проведение систематического контроля за техническим состоянием машин и механизмов;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15684">
        <w:rPr>
          <w:bCs/>
          <w:sz w:val="28"/>
          <w:szCs w:val="28"/>
        </w:rPr>
        <w:t>запрет на оставление техники, не задействованной в технологии строительства с работающими двигателями в ночное время;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15684">
        <w:rPr>
          <w:bCs/>
          <w:sz w:val="28"/>
          <w:szCs w:val="28"/>
        </w:rPr>
        <w:t>запрет на работу техники в форсированном режиме;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15684">
        <w:rPr>
          <w:bCs/>
          <w:sz w:val="28"/>
          <w:szCs w:val="28"/>
        </w:rPr>
        <w:t xml:space="preserve">обеспечение оптимальных режимов работы, позволяющих снижение расхода топлива на 10-15 % и соответствующее уменьшение выбросов вредных веществ; 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115684">
        <w:rPr>
          <w:bCs/>
          <w:sz w:val="28"/>
          <w:szCs w:val="28"/>
        </w:rPr>
        <w:t>движение транспорта по запланированной схеме, недопущение неконтролируемых поездок.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В целях уменьшения загрязнения воздушной среды вредными выбросами объектом в период строительства проектом предусматривается: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применение максимально герметизированной системы по всей технологической цепочке;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выбор запорно-регулирующей арматуры и технологического оборудования, соответствующих рабочим параметрам процесса и коррозионной активности среды;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испытание оборудования и трубопроводов на прочность и плотность после монтажа пневматическим способом;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запрет движения автотранспорта при проведении погрузочно-разгрузочных работ;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строительство объекта вести по проекту, согласованному в установленном порядке с государственными органами природоохраны и санитарно-эпидемиологического надзора;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земляные, сварочные и монтажные работы должны вести специализированные строительно-монтажные организации в соответствии с инструкциями по охране труда технике безопасности для работающих (по соответствующим профессиям);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во время строительства должен быть организован контроль над исправным состоянием оборудования, инструментов и приспособлений, наличием индивидуальных средств защиты, спецодежды и спецобуви;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в приемке объекта обязательно участие представителей органов Ростехнадзора и Роспотребнадзора;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ввод объекта в эксплуатацию осуществляется при условии испытания и проверки работы всего установленного оборудования;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подрядчик обязан подтвердить класс строительных материалов на радиационную безопасность согласно НРБ-99.</w:t>
      </w:r>
    </w:p>
    <w:p w:rsidR="00115684" w:rsidRPr="00115684" w:rsidRDefault="00115684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Реализация указанных мероприятий сводит до минимума ущерб воздушному бассейну.</w:t>
      </w:r>
    </w:p>
    <w:p w:rsidR="00B23FF5" w:rsidRPr="00115684" w:rsidRDefault="00B23FF5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Таким образом, строительство проектируемых объектов не приведет к существенному ухудшению состояния атмосферного воздуха в районе работ.</w:t>
      </w:r>
    </w:p>
    <w:p w:rsidR="00A17A23" w:rsidRPr="00115684" w:rsidRDefault="00871027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На этапе эксплуатации проектируемый объект не является источником воздействия на атмосферный воздух.</w:t>
      </w:r>
    </w:p>
    <w:p w:rsidR="003E7BAA" w:rsidRPr="00115684" w:rsidRDefault="003E7BAA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Рациональное использование и охрана земель обеспечивается следующими мероприятиями:</w:t>
      </w:r>
    </w:p>
    <w:p w:rsidR="003E7BAA" w:rsidRPr="00115684" w:rsidRDefault="003E7BAA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размещение площадок и коммуникаций на малоценных и непригодных для сельского хозяйства землях (если иное не предусмотрено проектом);</w:t>
      </w:r>
    </w:p>
    <w:p w:rsidR="003E7BAA" w:rsidRPr="00115684" w:rsidRDefault="003E7BAA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прокладкой коммуникаций в существующих коридорах с минимально допустимыми расстояниями между ними;</w:t>
      </w:r>
    </w:p>
    <w:p w:rsidR="003E7BAA" w:rsidRPr="00115684" w:rsidRDefault="003E7BAA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рекультивацией нарушенных при строительстве земель;</w:t>
      </w:r>
    </w:p>
    <w:p w:rsidR="002778E9" w:rsidRPr="00115684" w:rsidRDefault="003E7BAA" w:rsidP="00115684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15684">
        <w:rPr>
          <w:bCs/>
          <w:sz w:val="28"/>
          <w:szCs w:val="28"/>
        </w:rPr>
        <w:t>- возмещение землепользователям убытков, связанных с изъятием земель.</w:t>
      </w:r>
    </w:p>
    <w:p w:rsidR="003E7BAA" w:rsidRPr="007A727B" w:rsidRDefault="00101C85" w:rsidP="00B7310E">
      <w:pPr>
        <w:tabs>
          <w:tab w:val="left" w:pos="1038"/>
        </w:tabs>
        <w:spacing w:before="120" w:after="120" w:line="276" w:lineRule="auto"/>
        <w:jc w:val="both"/>
        <w:rPr>
          <w:bCs/>
          <w:sz w:val="28"/>
          <w:szCs w:val="28"/>
        </w:rPr>
      </w:pPr>
      <w:r w:rsidRPr="007A727B">
        <w:rPr>
          <w:b/>
          <w:bCs/>
          <w:sz w:val="28"/>
          <w:szCs w:val="28"/>
        </w:rPr>
        <w:t xml:space="preserve">10.2. </w:t>
      </w:r>
      <w:r w:rsidR="003E7BAA" w:rsidRPr="007A727B">
        <w:rPr>
          <w:b/>
          <w:bCs/>
          <w:sz w:val="28"/>
          <w:szCs w:val="28"/>
        </w:rPr>
        <w:t>Противопожарные мероприятия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7A727B">
        <w:rPr>
          <w:bCs/>
          <w:sz w:val="28"/>
          <w:szCs w:val="28"/>
        </w:rPr>
        <w:t>Предотвращение пожара при производстве работ достигается путем предотвращения образования горючей среды и (или) предотвращением образования в горючей среде (или внесения в нее) источников зажигания.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7A727B">
        <w:rPr>
          <w:bCs/>
          <w:sz w:val="28"/>
          <w:szCs w:val="28"/>
        </w:rPr>
        <w:t>Предотвращение образования горючей среды обеспечивается: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максимально возможным применением негорючих веществ и материалов;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изоляцией горючей среды;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максимальной механизацией и автоматизацией технологических процессов, связанных с обращением горючих веществ;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установкой пожароопасного оборудования по возможности на открытых площадках;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применением устройств защиты производственного оборудования от повреждений и аварий, установкой отключающих, отсекающих и других устройств.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7A727B">
        <w:rPr>
          <w:bCs/>
          <w:sz w:val="28"/>
          <w:szCs w:val="28"/>
        </w:rPr>
        <w:t xml:space="preserve">Предотвращения образования в горючей среде источников зажигания достигается: 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применением машин, механизмов, оборудования, устройств, при эксплуатации которых не образуется источники зажигания;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применением электрооборудования, соответствующего пожароопасной и взрывоопасной зонам, группе и категории взрывоопасной смеси в соответствии с Правилами устройства электроустановок ПУЭ-7;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применением технологического процесса и оборудования, удовлетворяющего требованиям электростатической искробезопасности;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7A727B">
        <w:rPr>
          <w:bCs/>
          <w:sz w:val="28"/>
          <w:szCs w:val="28"/>
        </w:rPr>
        <w:t></w:t>
      </w:r>
      <w:r w:rsidRPr="007A727B">
        <w:rPr>
          <w:bCs/>
          <w:sz w:val="28"/>
          <w:szCs w:val="28"/>
        </w:rPr>
        <w:tab/>
        <w:t>поддержанием температуры нагрева поверхности машин, механизмов оборудования, устройств, веществ и материалов, которые могут войти в контакт с горючей средой, ниже предельно-допустимой;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применением искробезопасного инструмента при работе с легковоспламеняющимися жидкостями;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выполнением действующих строительных норм, правил и стандартов.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7A727B">
        <w:rPr>
          <w:bCs/>
          <w:sz w:val="28"/>
          <w:szCs w:val="28"/>
        </w:rPr>
        <w:t>Ограничение массы и (или) объема горючих веществ и материалов, а также наиболее безопасный способ их размещения достигается: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уменьшением массы и (или) объема горючих веществ и материалов, находящихся одновременно открытых площадках;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периодической очисткой территории, на которой располагается объект, от горящих отходов, отложений пыли и т.п.;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удаление пожароопасных отходов производства.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7A727B">
        <w:rPr>
          <w:b/>
          <w:bCs/>
          <w:sz w:val="28"/>
          <w:szCs w:val="28"/>
        </w:rPr>
        <w:t>Система противопожарной защиты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7A727B">
        <w:rPr>
          <w:bCs/>
          <w:sz w:val="28"/>
          <w:szCs w:val="28"/>
        </w:rPr>
        <w:t>Противопожарная защита при проведении работ обеспечивается: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устройствами, обеспечивающими ограничение распространения пожара;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организацией с помощью технических средств, включая автоматические, своевременного оповещения и эвакуации людей;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применением средств пожаротушения и соответствующих видов пожарной техники;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7A727B">
        <w:rPr>
          <w:b/>
          <w:bCs/>
          <w:sz w:val="28"/>
          <w:szCs w:val="28"/>
        </w:rPr>
        <w:t>Организационно-технические мероприятия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7A727B">
        <w:rPr>
          <w:bCs/>
          <w:sz w:val="28"/>
          <w:szCs w:val="28"/>
        </w:rPr>
        <w:t>Организационно-технические мероприятия включают: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организацию обучения работающих правилам пожарной безопасности в порядке, установленном нормативными документами по пожарной безопасности;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 xml:space="preserve"> разработку и реализацию норм и правил пожарной безопасности, инструкций о порядке обращения с пожароопасными веществами и материалами, о соблюдении противопожарного режима и действиях людей при возникновении пожара;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изготовление и применения средств наглядной агитации по обеспечению пожарной безопасности;</w:t>
      </w:r>
    </w:p>
    <w:p w:rsidR="007A727B" w:rsidRPr="007A727B" w:rsidRDefault="007A727B" w:rsidP="007A727B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7A727B">
        <w:rPr>
          <w:bCs/>
          <w:sz w:val="28"/>
          <w:szCs w:val="28"/>
        </w:rPr>
        <w:t>разработку мероприятий по действиям администрации, рабочих и служащих на случай возникновения пожара и организацию эвакуации людей.</w:t>
      </w:r>
    </w:p>
    <w:p w:rsidR="003E7BAA" w:rsidRPr="00C924BD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924BD">
        <w:rPr>
          <w:bCs/>
          <w:sz w:val="28"/>
          <w:szCs w:val="28"/>
        </w:rPr>
        <w:t xml:space="preserve">Предусмотренные проектом решения представлены комплексом организационных, технологических и технических мероприятий, конструкционных решений, принятых в соответствии с требованиями государственных стандартов, норм и правил. </w:t>
      </w:r>
    </w:p>
    <w:p w:rsidR="003E7BAA" w:rsidRPr="00C924BD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924BD">
        <w:rPr>
          <w:bCs/>
          <w:sz w:val="28"/>
          <w:szCs w:val="28"/>
        </w:rPr>
        <w:t xml:space="preserve">Все вышеуказанные проектные решения направлены на повышение эксплуатационной надежности, противопожарной и экологической безопасности проектируемых линейных объектов и площадных сооружений. </w:t>
      </w:r>
    </w:p>
    <w:p w:rsidR="003E7BAA" w:rsidRPr="00C924BD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924BD">
        <w:rPr>
          <w:bCs/>
          <w:sz w:val="28"/>
          <w:szCs w:val="28"/>
        </w:rPr>
        <w:t xml:space="preserve"> В целях  обеспечения технической и пожарной безопасности проектируемого </w:t>
      </w:r>
      <w:r w:rsidR="00C924BD">
        <w:rPr>
          <w:bCs/>
          <w:sz w:val="28"/>
          <w:szCs w:val="28"/>
        </w:rPr>
        <w:t>газо</w:t>
      </w:r>
      <w:r w:rsidRPr="00C924BD">
        <w:rPr>
          <w:bCs/>
          <w:sz w:val="28"/>
          <w:szCs w:val="28"/>
        </w:rPr>
        <w:t>провода устанавливается охранная зона.</w:t>
      </w:r>
    </w:p>
    <w:p w:rsidR="003E7BAA" w:rsidRPr="00887E3F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color w:val="FF0000"/>
          <w:sz w:val="28"/>
          <w:szCs w:val="28"/>
        </w:rPr>
      </w:pPr>
      <w:r w:rsidRPr="00C924BD">
        <w:rPr>
          <w:bCs/>
          <w:sz w:val="28"/>
          <w:szCs w:val="28"/>
        </w:rPr>
        <w:t xml:space="preserve"> Все противопожарны</w:t>
      </w:r>
      <w:r w:rsidR="00C924BD">
        <w:rPr>
          <w:bCs/>
          <w:sz w:val="28"/>
          <w:szCs w:val="28"/>
        </w:rPr>
        <w:t>е расстояния от проектируемого газ</w:t>
      </w:r>
      <w:r w:rsidRPr="00C924BD">
        <w:rPr>
          <w:bCs/>
          <w:sz w:val="28"/>
          <w:szCs w:val="28"/>
        </w:rPr>
        <w:t xml:space="preserve">опровода до населенных пунктов, промышленных и сельскохозяйственных объектов соответствуют установленным нормам. </w:t>
      </w:r>
    </w:p>
    <w:p w:rsidR="003E7BAA" w:rsidRPr="00CF6419" w:rsidRDefault="00101C85" w:rsidP="00F2110B">
      <w:pPr>
        <w:tabs>
          <w:tab w:val="left" w:pos="0"/>
        </w:tabs>
        <w:spacing w:before="120" w:after="120" w:line="276" w:lineRule="auto"/>
        <w:jc w:val="both"/>
        <w:rPr>
          <w:b/>
          <w:bCs/>
          <w:sz w:val="28"/>
          <w:szCs w:val="28"/>
        </w:rPr>
      </w:pPr>
      <w:r w:rsidRPr="00CF6419">
        <w:rPr>
          <w:b/>
          <w:bCs/>
          <w:sz w:val="28"/>
          <w:szCs w:val="28"/>
        </w:rPr>
        <w:t xml:space="preserve">10.3. </w:t>
      </w:r>
      <w:r w:rsidR="003E7BAA" w:rsidRPr="00CF6419">
        <w:rPr>
          <w:b/>
          <w:bCs/>
          <w:sz w:val="28"/>
          <w:szCs w:val="28"/>
        </w:rPr>
        <w:t>Мероприятия по охране, рациональному использованию и рекультивации земельных ресурсов и почвенного покрова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При производстве работ одним из объектов воздействия является почвенно-растительный слой.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Негативное воздействие на почвенно-растительный слой происходит в результате проведения земляных работ при: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устройстве временной строительной площадки (зон проведения работ по реконструкции участка);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устройстве котлованов и траншей;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устройстве отвалов грунта;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движении техники в полосе отвода.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В процессе работ будет оказано непосредственное механическое воздействие - разрушение и нарушение поверхности почвы, уплотнение слоев почвы при движении тяжелой техники, нарушение рельефа местности.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Загрязнения почв, зоны аэрации, соответственно, грунтовых вод может быть обусловлено несоблюдением границ строительной площадки, производственными и бытовыми отходами в зоне работы транспортной и строительной техники, мойкой строительной техники и автомашин вне специально оборудованных мест и т.д.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Воздействие на земельные ресурсы и геологическую среду выражается в изменении естественного рельефа при выполнении строительных и планировочных работ, увеличении нагрузки на грунты оснований от веса различных сооружений, изменении гидрогеологических характеристик и условий поверхностного стока, возможной интенсификации на территории опасных геологических процессов, в частности водной эрозии и т.п.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Для предотвращения неблагоприятных процессов в геологической среде в период строительства и эксплуатации рекомендуются следующие мероприятия: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недопущение работ по демонтажу участка а вне полосы землеотвода;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использование машин и механизмов, имеющих минимально возможное удельное давление ходовой части на грунты и почвы;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рекультивация земель после окончания работ по демонтажу участка.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В целях предотвращения загрязнения и деградации земель, потерь плодородия почв, рекомендуется выполнить следующие природоохранные требования: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вынос в натуру и закрепление границ, отводимых под строительство площадок, строго в соответствии с проектом, во избежание сверхнормативного изъятия земель;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контроль границ землеотвода по проекту;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запрет на передвижение транспортных средств вне установленных транспортных маршрутов;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исключение сброса и утечек горюче-смазочных материалов и других загрязняющих веществ на рельеф и почвы при производстве работ;</w:t>
      </w:r>
    </w:p>
    <w:p w:rsid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гидроизоляцию площадок под всеми объектами, связанными с утечками жидкостных поллютантов.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Нарушения рельефа, которые произойдут при производстве работ, будут временными.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Почвенный слой является ценным медленно возобновляющимся природным ресурсом. В соответствии с «Земельным кодексом Российской Федерации» и ГОСТ 17.4.3.02-85 «Охрана природы. Почвы. Требования к охране плодородного слоя почвы при произ</w:t>
      </w:r>
      <w:r>
        <w:rPr>
          <w:bCs/>
          <w:sz w:val="28"/>
          <w:szCs w:val="28"/>
        </w:rPr>
        <w:t>водстве земляных работ»</w:t>
      </w:r>
      <w:r w:rsidRPr="00CF6419">
        <w:rPr>
          <w:bCs/>
          <w:sz w:val="28"/>
          <w:szCs w:val="28"/>
        </w:rPr>
        <w:t xml:space="preserve"> при проведении строительных работ </w:t>
      </w:r>
      <w:r>
        <w:rPr>
          <w:bCs/>
          <w:sz w:val="28"/>
          <w:szCs w:val="28"/>
        </w:rPr>
        <w:t xml:space="preserve">Заказчик/подрядная организация </w:t>
      </w:r>
      <w:r w:rsidRPr="00CF6419">
        <w:rPr>
          <w:bCs/>
          <w:sz w:val="28"/>
          <w:szCs w:val="28"/>
        </w:rPr>
        <w:t>обязан</w:t>
      </w:r>
      <w:r>
        <w:rPr>
          <w:bCs/>
          <w:sz w:val="28"/>
          <w:szCs w:val="28"/>
        </w:rPr>
        <w:t>а</w:t>
      </w:r>
      <w:r w:rsidRPr="00CF6419">
        <w:rPr>
          <w:bCs/>
          <w:sz w:val="28"/>
          <w:szCs w:val="28"/>
        </w:rPr>
        <w:t>: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после окончания работ по строительству участка, за свой счет (</w:t>
      </w:r>
      <w:r>
        <w:rPr>
          <w:bCs/>
          <w:sz w:val="28"/>
          <w:szCs w:val="28"/>
        </w:rPr>
        <w:t xml:space="preserve">либо </w:t>
      </w:r>
      <w:r w:rsidRPr="00CF6419">
        <w:rPr>
          <w:bCs/>
          <w:sz w:val="28"/>
          <w:szCs w:val="28"/>
        </w:rPr>
        <w:t>средств, предусмотренных в смете) привести нарушаемые земли и занимаемые земельные участки в состояние, пригодное для дальнейшего использования их по первоначальному назначению;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−</w:t>
      </w:r>
      <w:r w:rsidRPr="00CF6419">
        <w:rPr>
          <w:bCs/>
          <w:sz w:val="28"/>
          <w:szCs w:val="28"/>
        </w:rPr>
        <w:tab/>
        <w:t>возместить землепользователям убытки, связанные с временным изъятием земель для строительства.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Направление рекультивации выбирается, исходя из классификации нарушенных земель по ГОСТ 17.5.1.02-85 «Охрана природы. Земли. Классификация нарушенных земель для рекультивации» с учетом их последующего целевого использования.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Вследствие принятых проектом решений по рекультивации нарушенных земель баланс взаимодействия компонентов экосистемы данной территории будет восстановлен.</w:t>
      </w:r>
    </w:p>
    <w:p w:rsidR="00CF6419" w:rsidRP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По окончании рекультивации земельные участки, которые были предоставлены в краткосрочную аренду, возвращаются прежним землевладельцам (землепользователям) в состоянии, пригодном для дальнейшего их использования по назначению.</w:t>
      </w:r>
    </w:p>
    <w:p w:rsidR="00CF6419" w:rsidRDefault="00CF6419" w:rsidP="00CF6419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В соответствии с требованиями ГОСТ 17.5.3.04-83 «Охрана природы. Земли. Общие требования к рекультивации земель» рекультивация нарушенных земель осуществляется в два последовательно выполняемых этапа: технический и биологический.</w:t>
      </w:r>
    </w:p>
    <w:p w:rsidR="003E7BAA" w:rsidRPr="00CF6419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 xml:space="preserve">В целом, при производстве строительно-монтажных работ в местах пересечения древесно-кустарниковой растительности в пожароопасный сезон должен быть обеспечен контроль над соблюдением правил противопожарной безопасности с соответствующим периодическим инструктажем рабочего персонала. </w:t>
      </w:r>
    </w:p>
    <w:p w:rsidR="003E7BAA" w:rsidRPr="00CF6419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Работы по обратной засыпке трубопровода грунтом будут проводиться с минимальным возможным нанесением повреждений растительности. Грунт, который не поместится в траншее, будет сдвинут поверх траншеи с целью компенсации будущего оседания почвы.</w:t>
      </w:r>
    </w:p>
    <w:p w:rsidR="003E7BAA" w:rsidRPr="00CF6419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CF6419">
        <w:rPr>
          <w:bCs/>
          <w:sz w:val="28"/>
          <w:szCs w:val="28"/>
        </w:rPr>
        <w:t>По окончании строительных работ земельные участки будут очищены от мусора и строительных отходов. При необходимости, поверхность трассы будет спланирована, а все нарушенные поверхности будут восстановлены до состояния, приближенного к исходному.</w:t>
      </w:r>
    </w:p>
    <w:p w:rsidR="003E7BAA" w:rsidRPr="00CF6419" w:rsidRDefault="00690AC9" w:rsidP="00F2110B">
      <w:pPr>
        <w:tabs>
          <w:tab w:val="left" w:pos="1038"/>
          <w:tab w:val="num" w:pos="1440"/>
        </w:tabs>
        <w:spacing w:before="120" w:after="120" w:line="276" w:lineRule="auto"/>
        <w:jc w:val="both"/>
        <w:rPr>
          <w:b/>
          <w:bCs/>
          <w:sz w:val="28"/>
          <w:szCs w:val="28"/>
        </w:rPr>
      </w:pPr>
      <w:r w:rsidRPr="00CF6419">
        <w:rPr>
          <w:b/>
          <w:bCs/>
          <w:sz w:val="28"/>
          <w:szCs w:val="28"/>
        </w:rPr>
        <w:t xml:space="preserve">10.4. </w:t>
      </w:r>
      <w:r w:rsidR="003E7BAA" w:rsidRPr="00CF6419">
        <w:rPr>
          <w:b/>
          <w:bCs/>
          <w:sz w:val="28"/>
          <w:szCs w:val="28"/>
        </w:rPr>
        <w:t>Мероприятия по сбору, использованию, обезвреживанию, транспортировке и размещению опасных отходов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Для выполнения экологических требований по обеспечению охраны природных сред (растительности, почв, подземных вод и недр) от загрязнения отходами СМР организуется система обращения с производственными и бытовыми отходами. Система предусматривает: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использование отходов инертных строительных материалов, образующихся в период СМР, в последующих технологических операциях строительства объекта, что обеспечивает захоронение наименьшего количества отходов и сохранение природных ресурсов;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осуществление регулярного вывоза отходов к местам размещения и переработки в период строительства объекта для исключения несанкционированного размещения отходов и захламления территорий;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организацию раздельного сбора образующихся отходов по их видам и классам с тем, чтобы обеспечить их последующее размещение на предприятии по переработке, а так же по вывозу на полигон для захоронения;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соблюдение условий временного хранения отходов на участке проведения работ в соответствии с требованиями природоохранного законодательства;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соблюдение санитарно – экологических требований к транспортировке отходов;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заключение договоров на передачу отходов специализированным организациям перед началом строительства;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отходы, образующиеся в период эксплуатации, передаются организациям – приемщикам данного вида отхода;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передача опасных отходов специализированным организациям, имеющим соответствующие лицензии на обращение с отходами;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- захоронение отходов в местах санкционированного размещения.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При определении операций по обращению с отходами, на стадии проектирования максимально рассматриваются возможности использования образующихся отходов в процессе обустройства в качестве основного либо вторичного сырья в производстве СМР.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Использование отходов способствует не только минимизации их прямого взаимодействия с окружающей природной средой в случае захоронения отходов, но и сохранению природных, материальных ресурсов. Инертные строительные отходы песка, строительного кирпича и другие применяются для отсыпки котлованов, дорог.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Отходы материалов, используемых в производстве строительно-монтажных работ, представляющие ценность как вторичные материальные ресурсы передаются на переработку специализированным организациям. Малоопасные, неопасные отходы, разрешенные к размещению на полигоне ТБО, вывозятся на места санкционированного размещения.</w:t>
      </w:r>
    </w:p>
    <w:p w:rsidR="0045003E" w:rsidRPr="0045003E" w:rsidRDefault="0045003E" w:rsidP="0045003E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Временное хранение и утилизация отходов проводится в соответствии с требованиями Федерального Закона РФ от 24 июня 1998 года № 89-ФЗ «Об отходах производства и потребления», действующих экологических, санитарных правил и норм по обращению с  отходами.</w:t>
      </w:r>
    </w:p>
    <w:p w:rsidR="003E7BAA" w:rsidRPr="0045003E" w:rsidRDefault="00690AC9" w:rsidP="00585E3E">
      <w:pPr>
        <w:tabs>
          <w:tab w:val="left" w:pos="1038"/>
          <w:tab w:val="num" w:pos="1440"/>
        </w:tabs>
        <w:spacing w:before="120" w:after="120" w:line="276" w:lineRule="auto"/>
        <w:jc w:val="both"/>
        <w:rPr>
          <w:b/>
          <w:bCs/>
          <w:sz w:val="28"/>
          <w:szCs w:val="28"/>
        </w:rPr>
      </w:pPr>
      <w:r w:rsidRPr="0045003E">
        <w:rPr>
          <w:b/>
          <w:bCs/>
          <w:sz w:val="28"/>
          <w:szCs w:val="28"/>
        </w:rPr>
        <w:t xml:space="preserve">10.5. </w:t>
      </w:r>
      <w:r w:rsidR="003E7BAA" w:rsidRPr="0045003E">
        <w:rPr>
          <w:b/>
          <w:bCs/>
          <w:sz w:val="28"/>
          <w:szCs w:val="28"/>
        </w:rPr>
        <w:t>Мероприятия по охране недр</w:t>
      </w:r>
    </w:p>
    <w:p w:rsidR="0045003E" w:rsidRPr="0045003E" w:rsidRDefault="0045003E" w:rsidP="0045003E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Воздействие на геологическую среду при строительстве и эксплуатации проектируемого объекта обусловлено следующими факторами:</w:t>
      </w:r>
    </w:p>
    <w:p w:rsidR="0045003E" w:rsidRPr="0045003E" w:rsidRDefault="0045003E" w:rsidP="0045003E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– фильтрацией загрязняющих веществ с поверхности при загрязнении грунтов почвенного покрова;</w:t>
      </w:r>
    </w:p>
    <w:p w:rsidR="0045003E" w:rsidRPr="0045003E" w:rsidRDefault="0045003E" w:rsidP="0045003E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– интенсификацией экзогенных процессов при строительстве проектируемых сооружений.</w:t>
      </w:r>
    </w:p>
    <w:p w:rsidR="0045003E" w:rsidRPr="0045003E" w:rsidRDefault="0045003E" w:rsidP="0045003E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Индикаторами загрязнения служат антропогенные органические и неорганические соединения, повышенное содержание хлоридов, сульфатов, изменение окисляемости, наличие нефтепродуктов.</w:t>
      </w:r>
    </w:p>
    <w:p w:rsidR="0045003E" w:rsidRPr="0045003E" w:rsidRDefault="0045003E" w:rsidP="0045003E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Воздействие процессов строительства проектируемого объекта на геологическую среду связано с воздействием поверхностных загрязняющих веществ на различные гидрогеологические горизонты.</w:t>
      </w:r>
    </w:p>
    <w:p w:rsidR="0045003E" w:rsidRPr="0045003E" w:rsidRDefault="0045003E" w:rsidP="0045003E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С целью своевременного обнаружения и принятия мер по локализации очагов загрязнения рекомендуется вести мониторинг подземных и поверхностных вод.</w:t>
      </w:r>
    </w:p>
    <w:p w:rsidR="0045003E" w:rsidRPr="0045003E" w:rsidRDefault="0045003E" w:rsidP="0045003E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 xml:space="preserve">Эксплуатация жилого дома не оказывает негативного влияния на качество подземных вод. </w:t>
      </w:r>
    </w:p>
    <w:p w:rsidR="0045003E" w:rsidRPr="0045003E" w:rsidRDefault="0045003E" w:rsidP="0045003E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На недропользователей возлагается обязанность приводить участки земли и другие природные объекты, нарушенные при пользовании недрами, в состояние, пригодное для их дальнейшего использования.</w:t>
      </w:r>
    </w:p>
    <w:p w:rsidR="0045003E" w:rsidRDefault="0045003E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color w:val="FF0000"/>
          <w:sz w:val="28"/>
          <w:szCs w:val="28"/>
        </w:rPr>
      </w:pPr>
      <w:r w:rsidRPr="0045003E">
        <w:rPr>
          <w:bCs/>
          <w:sz w:val="28"/>
          <w:szCs w:val="28"/>
        </w:rPr>
        <w:t xml:space="preserve">Так же предусматривается отвод земли на период строительства под размещение временных бытовых сооружений, строительных механизмов и складирования материалов. Выемка грунта вдоль прокладки трубопровода производится во временный отвал. </w:t>
      </w:r>
    </w:p>
    <w:p w:rsidR="003E7BAA" w:rsidRPr="0045003E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>В настоящей проектной документации определен масштаб воздействия строительства, эксплуатации проектируемого объекта обустройства на почвенный покров, растительность и животный мир, предусмотрены мероприятия по сохранению и восстановлению почв и растительности.</w:t>
      </w:r>
    </w:p>
    <w:p w:rsidR="003E7BAA" w:rsidRPr="0045003E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45003E">
        <w:rPr>
          <w:bCs/>
          <w:sz w:val="28"/>
          <w:szCs w:val="28"/>
        </w:rPr>
        <w:t xml:space="preserve">В пределах проектируемой трассы </w:t>
      </w:r>
      <w:r w:rsidR="0045003E">
        <w:rPr>
          <w:bCs/>
          <w:sz w:val="28"/>
          <w:szCs w:val="28"/>
        </w:rPr>
        <w:t>газ</w:t>
      </w:r>
      <w:r w:rsidRPr="0045003E">
        <w:rPr>
          <w:bCs/>
          <w:sz w:val="28"/>
          <w:szCs w:val="28"/>
        </w:rPr>
        <w:t>опровода можно ожидать активизации процессов плоскостного смыва при нарушении травянистого покрова. Основным мероприятием, предотвращающим данное явление, является биологическая рекультивация нарушенных земель.</w:t>
      </w:r>
    </w:p>
    <w:p w:rsidR="00585E3E" w:rsidRDefault="00585E3E" w:rsidP="00BB18E5">
      <w:pPr>
        <w:tabs>
          <w:tab w:val="left" w:pos="1038"/>
          <w:tab w:val="num" w:pos="1440"/>
        </w:tabs>
        <w:spacing w:before="120" w:after="120" w:line="276" w:lineRule="auto"/>
        <w:ind w:firstLine="567"/>
        <w:jc w:val="both"/>
        <w:rPr>
          <w:b/>
          <w:bCs/>
          <w:sz w:val="28"/>
          <w:szCs w:val="28"/>
        </w:rPr>
      </w:pPr>
    </w:p>
    <w:p w:rsidR="003E7BAA" w:rsidRPr="008B4DC6" w:rsidRDefault="002B28A4" w:rsidP="00585E3E">
      <w:pPr>
        <w:tabs>
          <w:tab w:val="left" w:pos="1038"/>
          <w:tab w:val="num" w:pos="1440"/>
        </w:tabs>
        <w:spacing w:before="120" w:after="120" w:line="276" w:lineRule="auto"/>
        <w:jc w:val="both"/>
        <w:rPr>
          <w:b/>
          <w:bCs/>
          <w:sz w:val="28"/>
          <w:szCs w:val="28"/>
        </w:rPr>
      </w:pPr>
      <w:r w:rsidRPr="008B4DC6">
        <w:rPr>
          <w:b/>
          <w:bCs/>
          <w:sz w:val="28"/>
          <w:szCs w:val="28"/>
        </w:rPr>
        <w:t xml:space="preserve">10.6. </w:t>
      </w:r>
      <w:r w:rsidR="003E7BAA" w:rsidRPr="008B4DC6">
        <w:rPr>
          <w:b/>
          <w:bCs/>
          <w:sz w:val="28"/>
          <w:szCs w:val="28"/>
        </w:rPr>
        <w:t>Мероприятия по охране водных ресурсов</w:t>
      </w:r>
    </w:p>
    <w:p w:rsidR="005D37B7" w:rsidRPr="008B4DC6" w:rsidRDefault="008B4DC6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При эксплуатации, в случае аварийных ситуаций, которые могут возникнуть на объекте в результате некачественного выполнения строительно-монтажных работ, изменения проектных решений, механических повреждений и т.д., подземные воды могут дополнительно загрязняться горюче-смазочными материалами, строительными и хозяйственно-бытовыми отходами. Степень и характер загрязнения зависит от конкретных условий возникновения аварийных ситуаций.</w:t>
      </w:r>
    </w:p>
    <w:p w:rsidR="003E7BAA" w:rsidRPr="008B4DC6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 xml:space="preserve">Основными технологическими решениями, обеспечивающими защиту подземных и поверхностных вод от загрязнения </w:t>
      </w:r>
      <w:r w:rsidR="008B4DC6" w:rsidRPr="008B4DC6">
        <w:rPr>
          <w:bCs/>
          <w:sz w:val="28"/>
          <w:szCs w:val="28"/>
        </w:rPr>
        <w:t>горюче-смазочными материалами</w:t>
      </w:r>
      <w:r w:rsidRPr="008B4DC6">
        <w:rPr>
          <w:bCs/>
          <w:sz w:val="28"/>
          <w:szCs w:val="28"/>
        </w:rPr>
        <w:t>, строительными материалами и другими веществами предусмотрены общие и специальные мероприятия.</w:t>
      </w:r>
    </w:p>
    <w:p w:rsidR="003E7BAA" w:rsidRPr="008B4DC6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Общие мероприятия: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Поддержание в чистоте площадки строительства и прилегающей территории, подъездов и внутренних проездов при строительстве.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Исключение сброса в поверхностный сток нефтепродуктов за счёт организации заправки автотранспорта и дорожной техники ГСМ за пределами строительной площадки на стационарных АЗС.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Локализация строительной площадки, упорядочение складирования и транспортировки сыпучих и жидких строительных материалов.</w:t>
      </w:r>
    </w:p>
    <w:p w:rsidR="003E7BAA" w:rsidRPr="008B4DC6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i/>
          <w:sz w:val="28"/>
          <w:szCs w:val="28"/>
        </w:rPr>
      </w:pPr>
      <w:r w:rsidRPr="008B4DC6">
        <w:rPr>
          <w:bCs/>
          <w:i/>
          <w:sz w:val="28"/>
          <w:szCs w:val="28"/>
        </w:rPr>
        <w:t>Специальные мероприятия:</w:t>
      </w:r>
    </w:p>
    <w:p w:rsidR="003E7BAA" w:rsidRPr="008B4DC6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Применяемое в проекте организации строительства оборудование, механизмы и прогрессивная технология организации работ обеспечивают природоохранных мероприятий: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Применение металлических емкостей (контейнеров) для сбора и транспортировки ТБО и нечистот.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Хранение использованных обтирочных материалов в специальной закрывающейся водонепроницаемой таре и утилизация производиться отдельно от ТБО по специализируемому договору.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Максимальное использование электроинструментов и электрооборудования.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Использование поддонов для предупреждения проливов ГСМ.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Максимальное использование существующих проездов для движения техники.</w:t>
      </w:r>
    </w:p>
    <w:p w:rsidR="003E7BAA" w:rsidRPr="008B4DC6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Локализация строительной площадки – ограждение на период СМР.</w:t>
      </w:r>
    </w:p>
    <w:p w:rsidR="008B4DC6" w:rsidRPr="008B4DC6" w:rsidRDefault="003E7BAA" w:rsidP="008B4DC6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•</w:t>
      </w:r>
      <w:r w:rsidRPr="008B4DC6">
        <w:rPr>
          <w:bCs/>
          <w:sz w:val="28"/>
          <w:szCs w:val="28"/>
        </w:rPr>
        <w:tab/>
        <w:t>Упорядочение складирования строительных материалов в специально отведенном месте с последующей рекультивацией участка.</w:t>
      </w:r>
    </w:p>
    <w:p w:rsidR="003E7BAA" w:rsidRPr="008B4DC6" w:rsidRDefault="008B4DC6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8B4DC6">
        <w:rPr>
          <w:bCs/>
          <w:sz w:val="28"/>
          <w:szCs w:val="28"/>
        </w:rPr>
        <w:t>Участок размещен за пределами водоохранных зон водных объектов.</w:t>
      </w:r>
      <w:r>
        <w:rPr>
          <w:bCs/>
          <w:sz w:val="28"/>
          <w:szCs w:val="28"/>
        </w:rPr>
        <w:t xml:space="preserve"> </w:t>
      </w:r>
      <w:r w:rsidRPr="008B4DC6">
        <w:rPr>
          <w:bCs/>
          <w:sz w:val="28"/>
          <w:szCs w:val="28"/>
        </w:rPr>
        <w:t xml:space="preserve">Учитывая вышеизложенное, </w:t>
      </w:r>
      <w:r w:rsidR="003E7BAA" w:rsidRPr="008B4DC6">
        <w:rPr>
          <w:bCs/>
          <w:sz w:val="28"/>
          <w:szCs w:val="28"/>
        </w:rPr>
        <w:t>строительство объекта и его дальнейшая эксплуатация не повлияют на качество подземных и поверхностных вод.</w:t>
      </w:r>
    </w:p>
    <w:p w:rsidR="003E7BAA" w:rsidRPr="008B4DC6" w:rsidRDefault="003A2653" w:rsidP="00491BAC">
      <w:pPr>
        <w:tabs>
          <w:tab w:val="left" w:pos="1038"/>
          <w:tab w:val="num" w:pos="1440"/>
        </w:tabs>
        <w:spacing w:before="120" w:after="120" w:line="276" w:lineRule="auto"/>
        <w:jc w:val="both"/>
        <w:rPr>
          <w:b/>
          <w:bCs/>
          <w:sz w:val="28"/>
          <w:szCs w:val="28"/>
        </w:rPr>
      </w:pPr>
      <w:r w:rsidRPr="008B4DC6">
        <w:rPr>
          <w:b/>
          <w:bCs/>
          <w:sz w:val="28"/>
          <w:szCs w:val="28"/>
        </w:rPr>
        <w:t xml:space="preserve">10.7. </w:t>
      </w:r>
      <w:r w:rsidR="003E7BAA" w:rsidRPr="008B4DC6">
        <w:rPr>
          <w:b/>
          <w:bCs/>
          <w:sz w:val="28"/>
          <w:szCs w:val="28"/>
        </w:rPr>
        <w:t>Перечень мероприятий по предупреждению чрезвычайных ситуаций природного и техногенного характера</w:t>
      </w:r>
    </w:p>
    <w:p w:rsidR="00F765B3" w:rsidRPr="00F765B3" w:rsidRDefault="00F765B3" w:rsidP="00F765B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F765B3">
        <w:rPr>
          <w:bCs/>
          <w:sz w:val="28"/>
          <w:szCs w:val="28"/>
        </w:rPr>
        <w:t>На территории проектирования не предполагается хранение, использование, переработка или уничтожение аварийно-химически опасных, биологических и радиоактивных веществ и материалов. В процессе эксплуатации газопровода предполагается использование взрывопожароопасного вещества – природный газ.</w:t>
      </w:r>
    </w:p>
    <w:p w:rsidR="008B4DC6" w:rsidRDefault="00F765B3" w:rsidP="00F765B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F765B3">
        <w:rPr>
          <w:bCs/>
          <w:sz w:val="28"/>
          <w:szCs w:val="28"/>
        </w:rPr>
        <w:t>В соответствии с Федеральным Законом от 21.07.1997 № 116-ФЗ «О промышленной безопасности опасных производственных объектов» система газопотребления является опасным производственным объектом.</w:t>
      </w:r>
    </w:p>
    <w:p w:rsidR="00F765B3" w:rsidRPr="00F765B3" w:rsidRDefault="00F765B3" w:rsidP="00F765B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F765B3">
        <w:rPr>
          <w:bCs/>
          <w:sz w:val="28"/>
          <w:szCs w:val="28"/>
        </w:rPr>
        <w:t>Под аварией на газопроводе подразумевается разрыв газопровода на полное сечение, сопровождающийся выбросом транспортируемого природного газа с воспламенением или без воспламенения.</w:t>
      </w:r>
    </w:p>
    <w:p w:rsidR="003E7BAA" w:rsidRPr="00594293" w:rsidRDefault="00491BAC" w:rsidP="00491BAC">
      <w:pPr>
        <w:tabs>
          <w:tab w:val="left" w:pos="1038"/>
        </w:tabs>
        <w:spacing w:before="120" w:after="120"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3E7BAA" w:rsidRPr="00594293">
        <w:rPr>
          <w:b/>
          <w:bCs/>
          <w:sz w:val="28"/>
          <w:szCs w:val="28"/>
        </w:rPr>
        <w:t>Мероприятия по защите от ЧС прир</w:t>
      </w:r>
      <w:r>
        <w:rPr>
          <w:b/>
          <w:bCs/>
          <w:sz w:val="28"/>
          <w:szCs w:val="28"/>
        </w:rPr>
        <w:t>одного и техногенного характера: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Безопасность, эффективность и надежность эксплуатации линейной части должны обеспечиваться следующими мерами: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- периодическим патрулированием, осмотрами и комплексными диагностическими обследованиями с использованием технических средств;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- поддержанием в исправном состоянии за счет своевременного выполнения ремонтно-профилактических работ;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- своевременной модернизацией морально устаревшего или изношенного оборудования;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- соблюдением требований к охранной зоне и зоне установленных нормами минимальных расстояний до населенных пунктов, промышленных и сельскохозяйственных предприятий, зданий и сооружений;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- соблюдением условий обеспечения пожаровзрывобезопасности и противопожарной защиты;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- уведомлением руководителей организаций и информацией населения близлежащих населенных пунктов о местонахождении трубопровода и мерах безопасности.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Техническое обслуживание линейной части должно проводиться аварийно-восстановительной службой и специализированными организациями, имеющими лицензию на проведение соответствующих работ.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Для обеспечения безопасной эксплуатации объектов и исключения возможности повреждения установлена охранная зона.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В охранной зоне запрещается проводить действия, которые могут нарушить нормальную эксплуатацию трубопровода, либо привести к его повреждению. Порядок проведения работ в охранной зоне, организация проведения работ, требования к оформлению документов на проведение работ, требования к оформлению допуска к работам, порядок осуществления контроля за проведением работ в охранной зоне трубопроводов приведены в соответствующих разделах приказа Ростехнадзора от 15.11.2013 г № 542 «Об утверждении федеральных норм и правил в области промышленнои</w:t>
      </w:r>
      <w:r w:rsidRPr="00594293">
        <w:rPr>
          <w:rFonts w:ascii="Cambria Math" w:hAnsi="Cambria Math" w:cs="Cambria Math"/>
          <w:bCs/>
          <w:sz w:val="28"/>
          <w:szCs w:val="28"/>
        </w:rPr>
        <w:t>̆</w:t>
      </w:r>
      <w:r w:rsidRPr="00594293">
        <w:rPr>
          <w:bCs/>
          <w:sz w:val="28"/>
          <w:szCs w:val="28"/>
        </w:rPr>
        <w:t xml:space="preserve"> безопасности».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Полоса земли шириной не менее 3 метров от оси с каждой стороны трубопроводов должна содержаться в расчищенном состоянии – от деревьев, кустарников, поросли. Трассы трубопроводов на местности должна быть обозначена опознавательно-предупреждающими знаками. В местах переходов через водные препятствия, у линейной арматуры и на опасных участках должны быть выставлены предупреждающие знаки.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Все сооружения и оборудование линейной части газопроводов, в том числе кабельные, радиорелейные или воздушные линии связи должны находиться в исправном состоянии.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Подъездные пути, переезды через газопроводы и вдольтрассовые дороги должны находиться в исправном состоянии, обозначены на местности и нанесены на технологические схемы.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Линейный персонал для осмотра трасс трубопроводов должен быть обеспечен переносными предупреждающими знаками для обозначения на местности аварийно-опасных участков, переносными газоанализаторами и противогазами, переносными средствами связи и фонарями во взрывозащищенном исполнении.</w:t>
      </w:r>
    </w:p>
    <w:p w:rsidR="0059429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Эксплуатирующие организации газопроводов должны регулярно оповещать население через средства массовой информации о мерах безопасности и местах прохождения газопроводов, продуктопроводов и газопроводов и выдавать письменное предупреждение пользователям земель и лесов, по которым проходят трубопроводы.</w:t>
      </w:r>
    </w:p>
    <w:p w:rsidR="00F765B3" w:rsidRP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При эксплуатации трубопроводов, проходящих в одном техническом коридоре с наземными и подземными коммуникациями и на пересечениях с ними предприятия-владельцы коммуникаций должны иметь совместную инструкцию о совместном надзоре и содержании коммуникаций технического коридора, а также информировать друг друга о выявленных повреждениях коммуникаций или нарушениях в содержании охранной зоны.</w:t>
      </w:r>
    </w:p>
    <w:p w:rsidR="003E7BAA" w:rsidRPr="00594293" w:rsidRDefault="003449AB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К</w:t>
      </w:r>
      <w:r w:rsidR="003E7BAA" w:rsidRPr="00594293">
        <w:rPr>
          <w:bCs/>
          <w:sz w:val="28"/>
          <w:szCs w:val="28"/>
        </w:rPr>
        <w:t xml:space="preserve"> перечню мероприятий по защите от чрезвычайных ситуаций относятся:</w:t>
      </w:r>
    </w:p>
    <w:p w:rsidR="003E7BAA" w:rsidRPr="00594293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- информирование населения о потенциальных природных и техногенных угрозах на территории проживания – проверка систем оповещения и подготовка к заблаговременному оповещению о возникновении и развитии чрезвычайных ситуаций населения и организаций, аварии на которых способны нарушить жизнеобеспечение населения, информирование населения о необходимых действиях во время ЧС;</w:t>
      </w:r>
    </w:p>
    <w:p w:rsidR="003E7BAA" w:rsidRPr="00594293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 xml:space="preserve">- мониторинг и прогнозирование чрезвычайных ситуаций – систематическое наблюдение за состоянием защищаемых территорий, объектов и за работой сооружений инженерной защиты, периодический анализ всех факторов риска возникновения чрезвычайных ситуаций с последующим уточнением состава необходимых пассивных и активных мероприятий.  </w:t>
      </w:r>
    </w:p>
    <w:p w:rsidR="003E7BAA" w:rsidRPr="00594293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 xml:space="preserve">    Мероприятия по защите населения и территорий от чрезвычайных ситуаций должны осуществляться в соответствии со следующими ФЗ:</w:t>
      </w:r>
    </w:p>
    <w:p w:rsidR="003E7BAA" w:rsidRPr="00594293" w:rsidRDefault="003E7BAA" w:rsidP="00BB18E5">
      <w:pPr>
        <w:tabs>
          <w:tab w:val="left" w:pos="284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•</w:t>
      </w:r>
      <w:r w:rsidRPr="00594293">
        <w:rPr>
          <w:bCs/>
          <w:sz w:val="28"/>
          <w:szCs w:val="28"/>
        </w:rPr>
        <w:tab/>
        <w:t>№ 68-ФЗ «О защите населения и территорий от чрезвычайных ситуаций природного и техногенного характера» от 24.12.1994 г.</w:t>
      </w:r>
      <w:r w:rsidR="00C560A0" w:rsidRPr="00594293">
        <w:rPr>
          <w:bCs/>
          <w:sz w:val="28"/>
          <w:szCs w:val="28"/>
        </w:rPr>
        <w:t>;</w:t>
      </w:r>
    </w:p>
    <w:p w:rsidR="003E7BAA" w:rsidRPr="00594293" w:rsidRDefault="003E7BAA" w:rsidP="00BB18E5">
      <w:pPr>
        <w:tabs>
          <w:tab w:val="left" w:pos="284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•</w:t>
      </w:r>
      <w:r w:rsidRPr="00594293">
        <w:rPr>
          <w:bCs/>
          <w:sz w:val="28"/>
          <w:szCs w:val="28"/>
        </w:rPr>
        <w:tab/>
        <w:t>№ 123-ФЗ «Технический регламент о требованиях пожарной безопасности» от 22.0</w:t>
      </w:r>
      <w:r w:rsidR="00C560A0" w:rsidRPr="00594293">
        <w:rPr>
          <w:bCs/>
          <w:sz w:val="28"/>
          <w:szCs w:val="28"/>
        </w:rPr>
        <w:t>7.2008 г.;</w:t>
      </w:r>
    </w:p>
    <w:p w:rsidR="003E7BAA" w:rsidRPr="00594293" w:rsidRDefault="003E7BAA" w:rsidP="00BB18E5">
      <w:pPr>
        <w:tabs>
          <w:tab w:val="left" w:pos="284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•</w:t>
      </w:r>
      <w:r w:rsidRPr="00594293">
        <w:rPr>
          <w:bCs/>
          <w:sz w:val="28"/>
          <w:szCs w:val="28"/>
        </w:rPr>
        <w:tab/>
        <w:t>Методическими рекомендациями по реализации Федерального закона от 06.10.2003 г. № 131-ФЗ «Об  общих принципах местного самоуправления в Российской Федерации»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объектах».</w:t>
      </w:r>
    </w:p>
    <w:p w:rsidR="003E7BAA" w:rsidRPr="00594293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Оповещение населения о чрезвычайных ситуациях в целях оповещения населения об угрозе или возникновении чрезвычайных ситуаций и в соответствии с требованиями Федерального закона от 21.12.1994 № 68-ФЗ «О защите населения и территорий от чрезвычайных ситуаций природного и техногенного характера», необходимо предусмотреть:</w:t>
      </w:r>
    </w:p>
    <w:p w:rsidR="003E7BAA" w:rsidRPr="00594293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•</w:t>
      </w:r>
      <w:r w:rsidRPr="00594293">
        <w:rPr>
          <w:bCs/>
          <w:sz w:val="28"/>
          <w:szCs w:val="28"/>
        </w:rPr>
        <w:tab/>
        <w:t>установку в жилых и административных зданиях устройств получения  информации от системы оповещения населения области (точки проводной радиотрансляционной сети или сети одного из операторов кабельного телевидения);</w:t>
      </w:r>
    </w:p>
    <w:p w:rsidR="003E7BAA" w:rsidRPr="00594293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•</w:t>
      </w:r>
      <w:r w:rsidRPr="00594293">
        <w:rPr>
          <w:bCs/>
          <w:sz w:val="28"/>
          <w:szCs w:val="28"/>
        </w:rPr>
        <w:tab/>
        <w:t>установку оконечных устройств региональной автоматизированной системы централизованного оповещения населения области в соответствии с расчетом,  предоставляемым ГУ МЧС;</w:t>
      </w:r>
    </w:p>
    <w:p w:rsidR="003E7BAA" w:rsidRPr="00594293" w:rsidRDefault="003E7BAA" w:rsidP="00BB18E5">
      <w:pPr>
        <w:tabs>
          <w:tab w:val="left" w:pos="284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•</w:t>
      </w:r>
      <w:r w:rsidRPr="00594293">
        <w:rPr>
          <w:bCs/>
          <w:sz w:val="28"/>
          <w:szCs w:val="28"/>
        </w:rPr>
        <w:tab/>
        <w:t>установку оконечных устройств ОКСИОН (ПУОН, ПИОН, УБС) и обеспечение их подключения в систему ОКСИОН области на площадях и других местах массового скопления населения.</w:t>
      </w:r>
    </w:p>
    <w:p w:rsidR="003E7BAA" w:rsidRPr="00594293" w:rsidRDefault="00B66EDE" w:rsidP="00491BAC">
      <w:pPr>
        <w:tabs>
          <w:tab w:val="left" w:pos="1038"/>
        </w:tabs>
        <w:spacing w:before="120" w:after="120" w:line="276" w:lineRule="auto"/>
        <w:jc w:val="both"/>
        <w:rPr>
          <w:b/>
          <w:bCs/>
          <w:sz w:val="28"/>
          <w:szCs w:val="28"/>
        </w:rPr>
      </w:pPr>
      <w:r w:rsidRPr="00594293">
        <w:rPr>
          <w:b/>
          <w:bCs/>
          <w:sz w:val="28"/>
          <w:szCs w:val="28"/>
        </w:rPr>
        <w:t>10.</w:t>
      </w:r>
      <w:r w:rsidR="00594293">
        <w:rPr>
          <w:b/>
          <w:bCs/>
          <w:sz w:val="28"/>
          <w:szCs w:val="28"/>
        </w:rPr>
        <w:t>8</w:t>
      </w:r>
      <w:r w:rsidRPr="00594293">
        <w:rPr>
          <w:b/>
          <w:bCs/>
          <w:sz w:val="28"/>
          <w:szCs w:val="28"/>
        </w:rPr>
        <w:t xml:space="preserve">. </w:t>
      </w:r>
      <w:r w:rsidR="003E7BAA" w:rsidRPr="00594293">
        <w:rPr>
          <w:b/>
          <w:bCs/>
          <w:sz w:val="28"/>
          <w:szCs w:val="28"/>
        </w:rPr>
        <w:t>Мероприятия по гражданской обороне (ГО)</w:t>
      </w:r>
    </w:p>
    <w:p w:rsidR="003E7BAA" w:rsidRPr="00594293" w:rsidRDefault="003E7BAA" w:rsidP="00BB18E5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В соответствии с положениями Постановления Правительства Российской Федерации от 19.09.1998 № 1115 «О порядке отнесения организаций к категориям по гражданской обороне» и согласно исходным данным проектируемый объект является некатегорированным по гражданской обороне (ГО).</w:t>
      </w:r>
    </w:p>
    <w:p w:rsidR="003E7BAA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Проектируемый объект продолжает свою работу в особый период, так как является объектом жизнеобесп</w:t>
      </w:r>
      <w:r>
        <w:rPr>
          <w:bCs/>
          <w:sz w:val="28"/>
          <w:szCs w:val="28"/>
        </w:rPr>
        <w:t>ечения населения</w:t>
      </w:r>
      <w:r w:rsidR="003E7BAA" w:rsidRPr="00594293">
        <w:rPr>
          <w:bCs/>
          <w:sz w:val="28"/>
          <w:szCs w:val="28"/>
        </w:rPr>
        <w:t xml:space="preserve"> без возможности физического перемещения в другое место.</w:t>
      </w:r>
    </w:p>
    <w:p w:rsidR="00594293" w:rsidRDefault="00594293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594293">
        <w:rPr>
          <w:bCs/>
          <w:sz w:val="28"/>
          <w:szCs w:val="28"/>
        </w:rPr>
        <w:t>Объект расположен на территории не категорированного по ГО  района. Вблизи проектируемого объекта города, отнесённые к категории по ГО, и объекты особой важности отсутствуют.</w:t>
      </w:r>
    </w:p>
    <w:p w:rsidR="006152C2" w:rsidRDefault="006152C2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</w:t>
      </w:r>
      <w:r w:rsidRPr="006152C2">
        <w:rPr>
          <w:bCs/>
          <w:sz w:val="28"/>
          <w:szCs w:val="28"/>
        </w:rPr>
        <w:t>ежурный и линейный персонал, обеспечивающий жизнедеятельность категорированных городов и объектов особой важности, отсутствует.</w:t>
      </w:r>
    </w:p>
    <w:p w:rsidR="006152C2" w:rsidRPr="006152C2" w:rsidRDefault="006152C2" w:rsidP="006152C2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6152C2">
        <w:rPr>
          <w:bCs/>
          <w:sz w:val="28"/>
          <w:szCs w:val="28"/>
        </w:rPr>
        <w:t>Согласно п.3.15 ГОСТ Р 55201-2012 территория, на которой расположен проектируемый объект, не входит в зону светомаскировки.</w:t>
      </w:r>
    </w:p>
    <w:p w:rsidR="006152C2" w:rsidRPr="006152C2" w:rsidRDefault="006152C2" w:rsidP="006152C2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6152C2">
        <w:rPr>
          <w:bCs/>
          <w:sz w:val="28"/>
          <w:szCs w:val="28"/>
        </w:rPr>
        <w:t>Для объектов, не входящих в зону светомаскировки, заблаговременно осуществляются только организационные мероприятия по обеспечению отключения наружного и внутреннего освещения объектов, если оно имеется.</w:t>
      </w:r>
    </w:p>
    <w:p w:rsidR="006152C2" w:rsidRDefault="006152C2" w:rsidP="006152C2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6152C2">
        <w:rPr>
          <w:bCs/>
          <w:sz w:val="28"/>
          <w:szCs w:val="28"/>
        </w:rPr>
        <w:t>Проектируемый газопровод прокладывается подземно. Наружное и внутреннее освещение, а также произ</w:t>
      </w:r>
      <w:r>
        <w:rPr>
          <w:bCs/>
          <w:sz w:val="28"/>
          <w:szCs w:val="28"/>
        </w:rPr>
        <w:t>водственные осветительные огни</w:t>
      </w:r>
      <w:r w:rsidRPr="006152C2">
        <w:rPr>
          <w:bCs/>
          <w:sz w:val="28"/>
          <w:szCs w:val="28"/>
        </w:rPr>
        <w:t xml:space="preserve"> не предусматриваются.</w:t>
      </w:r>
    </w:p>
    <w:p w:rsidR="006152C2" w:rsidRDefault="006152C2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6152C2">
        <w:rPr>
          <w:bCs/>
          <w:sz w:val="28"/>
          <w:szCs w:val="28"/>
        </w:rPr>
        <w:t>В случае поступления сигнала ГО производится прекращение подачи газа по газопроводу путем закрытия запорной арматуры и остановки газоперекачивающего оборудования. Остановка подачи газа не приведет к возникновению аварийной ситуации на территории проектирования.</w:t>
      </w:r>
    </w:p>
    <w:p w:rsidR="006152C2" w:rsidRDefault="006152C2" w:rsidP="00594293">
      <w:pPr>
        <w:tabs>
          <w:tab w:val="left" w:pos="1038"/>
          <w:tab w:val="num" w:pos="1440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6152C2">
        <w:rPr>
          <w:bCs/>
          <w:sz w:val="28"/>
          <w:szCs w:val="28"/>
        </w:rPr>
        <w:t>Проектируемый объект находится в открытом пространстве, ограждений не имеется. В случае чрезвычайных ситуаций эвакуация людей с территории объекта, ввод и передвижение сил и средств ликвидации последствий аварий будет осуществляться беспрепятственно.</w:t>
      </w:r>
    </w:p>
    <w:p w:rsidR="006152C2" w:rsidRDefault="006152C2" w:rsidP="006152C2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273D61" w:rsidRPr="006152C2" w:rsidRDefault="00273D61" w:rsidP="006152C2">
      <w:pPr>
        <w:spacing w:line="276" w:lineRule="auto"/>
        <w:ind w:firstLine="567"/>
        <w:jc w:val="both"/>
        <w:rPr>
          <w:b/>
          <w:bCs/>
          <w:sz w:val="28"/>
          <w:szCs w:val="28"/>
        </w:rPr>
      </w:pPr>
      <w:r w:rsidRPr="006152C2">
        <w:rPr>
          <w:b/>
          <w:sz w:val="28"/>
          <w:szCs w:val="28"/>
        </w:rPr>
        <w:t xml:space="preserve">В целом, район работ благоприятен для строительства объекта </w:t>
      </w:r>
      <w:r w:rsidR="006152C2" w:rsidRPr="006152C2">
        <w:rPr>
          <w:b/>
          <w:sz w:val="28"/>
          <w:szCs w:val="28"/>
        </w:rPr>
        <w:t>«Распределительный газопровод низкого давления в д. Раменье - д. Аристово Шекснинского района Вологодской области»</w:t>
      </w:r>
    </w:p>
    <w:sectPr w:rsidR="00273D61" w:rsidRPr="006152C2" w:rsidSect="00AD689E">
      <w:footerReference w:type="default" r:id="rId9"/>
      <w:pgSz w:w="11906" w:h="16838"/>
      <w:pgMar w:top="1134" w:right="850" w:bottom="1134" w:left="1701" w:header="708" w:footer="708" w:gutter="0"/>
      <w:pgBorders w:offsetFrom="page">
        <w:top w:val="thinThickSmallGap" w:sz="24" w:space="24" w:color="4F81BD" w:themeColor="accent1"/>
        <w:left w:val="thinThickSmallGap" w:sz="24" w:space="24" w:color="4F81BD" w:themeColor="accent1"/>
        <w:bottom w:val="thickThinSmallGap" w:sz="24" w:space="24" w:color="4F81BD" w:themeColor="accent1"/>
        <w:right w:val="thickThinSmallGap" w:sz="24" w:space="24" w:color="4F81BD" w:themeColor="accent1"/>
      </w:pgBorders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04" w:rsidRDefault="00293704" w:rsidP="00874FC3">
      <w:r>
        <w:separator/>
      </w:r>
    </w:p>
  </w:endnote>
  <w:endnote w:type="continuationSeparator" w:id="0">
    <w:p w:rsidR="00293704" w:rsidRDefault="00293704" w:rsidP="00874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637766"/>
      <w:docPartObj>
        <w:docPartGallery w:val="Page Numbers (Bottom of Page)"/>
        <w:docPartUnique/>
      </w:docPartObj>
    </w:sdtPr>
    <w:sdtEndPr/>
    <w:sdtContent>
      <w:p w:rsidR="00293704" w:rsidRDefault="0029370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01C">
          <w:rPr>
            <w:noProof/>
          </w:rPr>
          <w:t>30</w:t>
        </w:r>
        <w:r>
          <w:fldChar w:fldCharType="end"/>
        </w:r>
      </w:p>
    </w:sdtContent>
  </w:sdt>
  <w:p w:rsidR="00293704" w:rsidRDefault="0029370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04" w:rsidRDefault="00293704" w:rsidP="00874FC3">
      <w:r>
        <w:separator/>
      </w:r>
    </w:p>
  </w:footnote>
  <w:footnote w:type="continuationSeparator" w:id="0">
    <w:p w:rsidR="00293704" w:rsidRDefault="00293704" w:rsidP="00874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904EB4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StyleNum"/>
    <w:lvl w:ilvl="0">
      <w:start w:val="1"/>
      <w:numFmt w:val="none"/>
      <w:pStyle w:val="1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156592"/>
    <w:multiLevelType w:val="hybridMultilevel"/>
    <w:tmpl w:val="BA889490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>
    <w:nsid w:val="06C614BB"/>
    <w:multiLevelType w:val="hybridMultilevel"/>
    <w:tmpl w:val="F13E69EE"/>
    <w:lvl w:ilvl="0" w:tplc="9FC4A7A4">
      <w:start w:val="1"/>
      <w:numFmt w:val="bullet"/>
      <w:pStyle w:val="a"/>
      <w:lvlText w:val=""/>
      <w:lvlJc w:val="left"/>
      <w:pPr>
        <w:tabs>
          <w:tab w:val="num" w:pos="1713"/>
        </w:tabs>
        <w:ind w:left="273" w:firstLine="72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">
    <w:nsid w:val="0D7C78EB"/>
    <w:multiLevelType w:val="multilevel"/>
    <w:tmpl w:val="69D804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0DC97A11"/>
    <w:multiLevelType w:val="hybridMultilevel"/>
    <w:tmpl w:val="A100F086"/>
    <w:lvl w:ilvl="0" w:tplc="E9FE65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51C62"/>
    <w:multiLevelType w:val="multilevel"/>
    <w:tmpl w:val="60A64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12CF4BCD"/>
    <w:multiLevelType w:val="multilevel"/>
    <w:tmpl w:val="54AEFAC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3CB7CD5"/>
    <w:multiLevelType w:val="hybridMultilevel"/>
    <w:tmpl w:val="7E249A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8330FA7"/>
    <w:multiLevelType w:val="multilevel"/>
    <w:tmpl w:val="F084B3D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8680094"/>
    <w:multiLevelType w:val="hybridMultilevel"/>
    <w:tmpl w:val="B20E53F0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1">
    <w:nsid w:val="198067A9"/>
    <w:multiLevelType w:val="hybridMultilevel"/>
    <w:tmpl w:val="0FC2FE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B2D559D"/>
    <w:multiLevelType w:val="hybridMultilevel"/>
    <w:tmpl w:val="63DED0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1FB1703A"/>
    <w:multiLevelType w:val="hybridMultilevel"/>
    <w:tmpl w:val="79D8F6A0"/>
    <w:lvl w:ilvl="0" w:tplc="62B4224A">
      <w:numFmt w:val="bullet"/>
      <w:lvlText w:val="•"/>
      <w:lvlJc w:val="left"/>
      <w:pPr>
        <w:ind w:left="708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A20BF2"/>
    <w:multiLevelType w:val="hybridMultilevel"/>
    <w:tmpl w:val="D578F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5D5ACF"/>
    <w:multiLevelType w:val="hybridMultilevel"/>
    <w:tmpl w:val="F96A0806"/>
    <w:lvl w:ilvl="0" w:tplc="62B4224A">
      <w:numFmt w:val="bullet"/>
      <w:lvlText w:val="•"/>
      <w:lvlJc w:val="left"/>
      <w:pPr>
        <w:ind w:left="708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6">
    <w:nsid w:val="2C7E23B3"/>
    <w:multiLevelType w:val="hybridMultilevel"/>
    <w:tmpl w:val="1790778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7">
    <w:nsid w:val="31DB4F52"/>
    <w:multiLevelType w:val="hybridMultilevel"/>
    <w:tmpl w:val="784C768C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8">
    <w:nsid w:val="370C169E"/>
    <w:multiLevelType w:val="hybridMultilevel"/>
    <w:tmpl w:val="C8A035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81D6902"/>
    <w:multiLevelType w:val="hybridMultilevel"/>
    <w:tmpl w:val="9D9C0EAA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0">
    <w:nsid w:val="3823541D"/>
    <w:multiLevelType w:val="hybridMultilevel"/>
    <w:tmpl w:val="3B9639D6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1">
    <w:nsid w:val="39DC7DA0"/>
    <w:multiLevelType w:val="singleLevel"/>
    <w:tmpl w:val="7922847E"/>
    <w:lvl w:ilvl="0">
      <w:start w:val="1"/>
      <w:numFmt w:val="bullet"/>
      <w:lvlRestart w:val="0"/>
      <w:pStyle w:val="a0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</w:abstractNum>
  <w:abstractNum w:abstractNumId="22">
    <w:nsid w:val="3E807178"/>
    <w:multiLevelType w:val="hybridMultilevel"/>
    <w:tmpl w:val="CC72CB3E"/>
    <w:lvl w:ilvl="0" w:tplc="62B4224A">
      <w:numFmt w:val="bullet"/>
      <w:lvlText w:val="•"/>
      <w:lvlJc w:val="left"/>
      <w:pPr>
        <w:ind w:left="707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3F875CC3"/>
    <w:multiLevelType w:val="hybridMultilevel"/>
    <w:tmpl w:val="D8FE0E5E"/>
    <w:lvl w:ilvl="0" w:tplc="1AC8B948">
      <w:start w:val="1"/>
      <w:numFmt w:val="bullet"/>
      <w:lvlRestart w:val="0"/>
      <w:lvlText w:val=""/>
      <w:lvlJc w:val="left"/>
      <w:pPr>
        <w:tabs>
          <w:tab w:val="num" w:pos="1440"/>
        </w:tabs>
        <w:ind w:left="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7C4FB6"/>
    <w:multiLevelType w:val="hybridMultilevel"/>
    <w:tmpl w:val="A3100D7A"/>
    <w:lvl w:ilvl="0" w:tplc="62B4224A">
      <w:numFmt w:val="bullet"/>
      <w:lvlText w:val="•"/>
      <w:lvlJc w:val="left"/>
      <w:pPr>
        <w:ind w:left="707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5">
    <w:nsid w:val="4FBA54C1"/>
    <w:multiLevelType w:val="hybridMultilevel"/>
    <w:tmpl w:val="6EECD488"/>
    <w:lvl w:ilvl="0" w:tplc="1AC8B948">
      <w:start w:val="1"/>
      <w:numFmt w:val="bullet"/>
      <w:lvlRestart w:val="0"/>
      <w:lvlText w:val=""/>
      <w:lvlJc w:val="left"/>
      <w:pPr>
        <w:tabs>
          <w:tab w:val="num" w:pos="1320"/>
        </w:tabs>
        <w:ind w:left="-12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6">
    <w:nsid w:val="5C5C0C7E"/>
    <w:multiLevelType w:val="hybridMultilevel"/>
    <w:tmpl w:val="C9CAC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81CA9"/>
    <w:multiLevelType w:val="multilevel"/>
    <w:tmpl w:val="706C5EF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72C4FF4"/>
    <w:multiLevelType w:val="multilevel"/>
    <w:tmpl w:val="1820D2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97A294A"/>
    <w:multiLevelType w:val="hybridMultilevel"/>
    <w:tmpl w:val="F58825DA"/>
    <w:lvl w:ilvl="0" w:tplc="B8227ACA">
      <w:start w:val="1"/>
      <w:numFmt w:val="decimal"/>
      <w:lvlText w:val="%1."/>
      <w:lvlJc w:val="left"/>
      <w:pPr>
        <w:ind w:left="41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30">
    <w:nsid w:val="6A446E59"/>
    <w:multiLevelType w:val="multilevel"/>
    <w:tmpl w:val="1F742F1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C9676ED"/>
    <w:multiLevelType w:val="hybridMultilevel"/>
    <w:tmpl w:val="4B9E4984"/>
    <w:lvl w:ilvl="0" w:tplc="62B4224A">
      <w:numFmt w:val="bullet"/>
      <w:lvlText w:val="•"/>
      <w:lvlJc w:val="left"/>
      <w:pPr>
        <w:ind w:left="708" w:hanging="5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56592D"/>
    <w:multiLevelType w:val="hybridMultilevel"/>
    <w:tmpl w:val="A5EC003E"/>
    <w:lvl w:ilvl="0" w:tplc="041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3">
    <w:nsid w:val="762B175F"/>
    <w:multiLevelType w:val="hybridMultilevel"/>
    <w:tmpl w:val="76E6F1AA"/>
    <w:lvl w:ilvl="0" w:tplc="041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4">
    <w:nsid w:val="7DB96A52"/>
    <w:multiLevelType w:val="hybridMultilevel"/>
    <w:tmpl w:val="2C8408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DD7002F"/>
    <w:multiLevelType w:val="multilevel"/>
    <w:tmpl w:val="627EDA74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6"/>
  </w:num>
  <w:num w:numId="5">
    <w:abstractNumId w:val="18"/>
  </w:num>
  <w:num w:numId="6">
    <w:abstractNumId w:val="1"/>
  </w:num>
  <w:num w:numId="7">
    <w:abstractNumId w:val="3"/>
  </w:num>
  <w:num w:numId="8">
    <w:abstractNumId w:val="34"/>
  </w:num>
  <w:num w:numId="9">
    <w:abstractNumId w:val="23"/>
  </w:num>
  <w:num w:numId="10">
    <w:abstractNumId w:val="25"/>
  </w:num>
  <w:num w:numId="11">
    <w:abstractNumId w:val="4"/>
  </w:num>
  <w:num w:numId="12">
    <w:abstractNumId w:val="28"/>
  </w:num>
  <w:num w:numId="13">
    <w:abstractNumId w:val="21"/>
  </w:num>
  <w:num w:numId="14">
    <w:abstractNumId w:val="19"/>
  </w:num>
  <w:num w:numId="15">
    <w:abstractNumId w:val="20"/>
  </w:num>
  <w:num w:numId="16">
    <w:abstractNumId w:val="17"/>
  </w:num>
  <w:num w:numId="17">
    <w:abstractNumId w:val="2"/>
  </w:num>
  <w:num w:numId="18">
    <w:abstractNumId w:val="9"/>
  </w:num>
  <w:num w:numId="19">
    <w:abstractNumId w:val="32"/>
  </w:num>
  <w:num w:numId="20">
    <w:abstractNumId w:val="11"/>
  </w:num>
  <w:num w:numId="21">
    <w:abstractNumId w:val="12"/>
  </w:num>
  <w:num w:numId="22">
    <w:abstractNumId w:val="29"/>
  </w:num>
  <w:num w:numId="23">
    <w:abstractNumId w:val="10"/>
  </w:num>
  <w:num w:numId="24">
    <w:abstractNumId w:val="15"/>
  </w:num>
  <w:num w:numId="25">
    <w:abstractNumId w:val="13"/>
  </w:num>
  <w:num w:numId="26">
    <w:abstractNumId w:val="24"/>
  </w:num>
  <w:num w:numId="27">
    <w:abstractNumId w:val="31"/>
  </w:num>
  <w:num w:numId="28">
    <w:abstractNumId w:val="22"/>
  </w:num>
  <w:num w:numId="29">
    <w:abstractNumId w:val="33"/>
  </w:num>
  <w:num w:numId="30">
    <w:abstractNumId w:val="26"/>
  </w:num>
  <w:num w:numId="31">
    <w:abstractNumId w:val="14"/>
  </w:num>
  <w:num w:numId="32">
    <w:abstractNumId w:val="7"/>
  </w:num>
  <w:num w:numId="33">
    <w:abstractNumId w:val="35"/>
  </w:num>
  <w:num w:numId="34">
    <w:abstractNumId w:val="27"/>
  </w:num>
  <w:num w:numId="35">
    <w:abstractNumId w:val="30"/>
  </w:num>
  <w:num w:numId="36">
    <w:abstractNumId w:val="8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758"/>
    <w:rsid w:val="00002EB1"/>
    <w:rsid w:val="00003076"/>
    <w:rsid w:val="000032F2"/>
    <w:rsid w:val="00007E80"/>
    <w:rsid w:val="000227A6"/>
    <w:rsid w:val="00024C39"/>
    <w:rsid w:val="00025702"/>
    <w:rsid w:val="00025E9D"/>
    <w:rsid w:val="00035B80"/>
    <w:rsid w:val="00040485"/>
    <w:rsid w:val="000428E1"/>
    <w:rsid w:val="00044527"/>
    <w:rsid w:val="00046D77"/>
    <w:rsid w:val="00047A5D"/>
    <w:rsid w:val="00051405"/>
    <w:rsid w:val="00053C6B"/>
    <w:rsid w:val="000569BA"/>
    <w:rsid w:val="000605E9"/>
    <w:rsid w:val="00062DE2"/>
    <w:rsid w:val="000663AB"/>
    <w:rsid w:val="00066960"/>
    <w:rsid w:val="00070F11"/>
    <w:rsid w:val="0007146A"/>
    <w:rsid w:val="000741EC"/>
    <w:rsid w:val="00076392"/>
    <w:rsid w:val="00083BD6"/>
    <w:rsid w:val="00083C8C"/>
    <w:rsid w:val="00086664"/>
    <w:rsid w:val="0008734C"/>
    <w:rsid w:val="00094A40"/>
    <w:rsid w:val="0009758B"/>
    <w:rsid w:val="000A0661"/>
    <w:rsid w:val="000A0CB3"/>
    <w:rsid w:val="000A1CD4"/>
    <w:rsid w:val="000A6814"/>
    <w:rsid w:val="000B3CB8"/>
    <w:rsid w:val="000B4018"/>
    <w:rsid w:val="000B46A0"/>
    <w:rsid w:val="000B4E76"/>
    <w:rsid w:val="000D4A1C"/>
    <w:rsid w:val="000D7C3B"/>
    <w:rsid w:val="000E5625"/>
    <w:rsid w:val="00101C85"/>
    <w:rsid w:val="00107369"/>
    <w:rsid w:val="001103BC"/>
    <w:rsid w:val="0011404C"/>
    <w:rsid w:val="00115684"/>
    <w:rsid w:val="00126494"/>
    <w:rsid w:val="00126538"/>
    <w:rsid w:val="001326DD"/>
    <w:rsid w:val="00133CF0"/>
    <w:rsid w:val="001360F4"/>
    <w:rsid w:val="0014795D"/>
    <w:rsid w:val="00155ACE"/>
    <w:rsid w:val="00155FE2"/>
    <w:rsid w:val="00161B0B"/>
    <w:rsid w:val="0016373F"/>
    <w:rsid w:val="00164549"/>
    <w:rsid w:val="0016669D"/>
    <w:rsid w:val="00167964"/>
    <w:rsid w:val="0017051E"/>
    <w:rsid w:val="001809B7"/>
    <w:rsid w:val="001872EB"/>
    <w:rsid w:val="0018766C"/>
    <w:rsid w:val="00192750"/>
    <w:rsid w:val="00192D43"/>
    <w:rsid w:val="001C631E"/>
    <w:rsid w:val="001D0012"/>
    <w:rsid w:val="001D3034"/>
    <w:rsid w:val="001D3E24"/>
    <w:rsid w:val="001D5C76"/>
    <w:rsid w:val="001E5879"/>
    <w:rsid w:val="001F25F5"/>
    <w:rsid w:val="001F2E1A"/>
    <w:rsid w:val="001F5192"/>
    <w:rsid w:val="002012D6"/>
    <w:rsid w:val="0020149B"/>
    <w:rsid w:val="00202006"/>
    <w:rsid w:val="0020338C"/>
    <w:rsid w:val="0021035A"/>
    <w:rsid w:val="00212BC1"/>
    <w:rsid w:val="00214360"/>
    <w:rsid w:val="002160A6"/>
    <w:rsid w:val="00217735"/>
    <w:rsid w:val="00225E8F"/>
    <w:rsid w:val="00230B12"/>
    <w:rsid w:val="00231606"/>
    <w:rsid w:val="00232EC7"/>
    <w:rsid w:val="002347AC"/>
    <w:rsid w:val="002400EF"/>
    <w:rsid w:val="0024162C"/>
    <w:rsid w:val="00247369"/>
    <w:rsid w:val="00267673"/>
    <w:rsid w:val="00273D61"/>
    <w:rsid w:val="00274265"/>
    <w:rsid w:val="00275C06"/>
    <w:rsid w:val="002769A7"/>
    <w:rsid w:val="002778E9"/>
    <w:rsid w:val="00285633"/>
    <w:rsid w:val="00285A22"/>
    <w:rsid w:val="00285D95"/>
    <w:rsid w:val="00293704"/>
    <w:rsid w:val="00293826"/>
    <w:rsid w:val="00294261"/>
    <w:rsid w:val="00295DF6"/>
    <w:rsid w:val="00295FAD"/>
    <w:rsid w:val="002A4703"/>
    <w:rsid w:val="002A5EE7"/>
    <w:rsid w:val="002B0DA1"/>
    <w:rsid w:val="002B28A4"/>
    <w:rsid w:val="002B2A9D"/>
    <w:rsid w:val="002B7742"/>
    <w:rsid w:val="002C0DC0"/>
    <w:rsid w:val="002D1E45"/>
    <w:rsid w:val="002D3F61"/>
    <w:rsid w:val="002D4877"/>
    <w:rsid w:val="002E07CD"/>
    <w:rsid w:val="002E1F42"/>
    <w:rsid w:val="002E3F92"/>
    <w:rsid w:val="002F22D8"/>
    <w:rsid w:val="002F438B"/>
    <w:rsid w:val="0030015A"/>
    <w:rsid w:val="00305CA7"/>
    <w:rsid w:val="00307012"/>
    <w:rsid w:val="00311802"/>
    <w:rsid w:val="00312117"/>
    <w:rsid w:val="00315FD8"/>
    <w:rsid w:val="00316CB8"/>
    <w:rsid w:val="00317537"/>
    <w:rsid w:val="00323FD3"/>
    <w:rsid w:val="00325F71"/>
    <w:rsid w:val="00327F6E"/>
    <w:rsid w:val="00327F88"/>
    <w:rsid w:val="00330330"/>
    <w:rsid w:val="0033183F"/>
    <w:rsid w:val="00332959"/>
    <w:rsid w:val="003337B0"/>
    <w:rsid w:val="003364D3"/>
    <w:rsid w:val="003449AB"/>
    <w:rsid w:val="003458E5"/>
    <w:rsid w:val="00347F9D"/>
    <w:rsid w:val="00350DAC"/>
    <w:rsid w:val="00351601"/>
    <w:rsid w:val="003572D7"/>
    <w:rsid w:val="00364106"/>
    <w:rsid w:val="0037018F"/>
    <w:rsid w:val="00373A5C"/>
    <w:rsid w:val="00377CEC"/>
    <w:rsid w:val="00380695"/>
    <w:rsid w:val="00395E8C"/>
    <w:rsid w:val="00396EC7"/>
    <w:rsid w:val="003976CD"/>
    <w:rsid w:val="003A2653"/>
    <w:rsid w:val="003A49EC"/>
    <w:rsid w:val="003A594D"/>
    <w:rsid w:val="003A7B3A"/>
    <w:rsid w:val="003B7B76"/>
    <w:rsid w:val="003C153A"/>
    <w:rsid w:val="003C2810"/>
    <w:rsid w:val="003C4A13"/>
    <w:rsid w:val="003C7C9E"/>
    <w:rsid w:val="003D0DB5"/>
    <w:rsid w:val="003D187C"/>
    <w:rsid w:val="003D5646"/>
    <w:rsid w:val="003D7D55"/>
    <w:rsid w:val="003E1806"/>
    <w:rsid w:val="003E66FB"/>
    <w:rsid w:val="003E7BAA"/>
    <w:rsid w:val="003F63B1"/>
    <w:rsid w:val="003F6D0D"/>
    <w:rsid w:val="004079F2"/>
    <w:rsid w:val="004112AD"/>
    <w:rsid w:val="00411C17"/>
    <w:rsid w:val="00414730"/>
    <w:rsid w:val="004161FC"/>
    <w:rsid w:val="004242F6"/>
    <w:rsid w:val="00424C07"/>
    <w:rsid w:val="004319B7"/>
    <w:rsid w:val="00433144"/>
    <w:rsid w:val="00436292"/>
    <w:rsid w:val="00437E64"/>
    <w:rsid w:val="004468E9"/>
    <w:rsid w:val="0045003E"/>
    <w:rsid w:val="00452A11"/>
    <w:rsid w:val="00454BB5"/>
    <w:rsid w:val="00461748"/>
    <w:rsid w:val="00461BBB"/>
    <w:rsid w:val="004622DB"/>
    <w:rsid w:val="004628A7"/>
    <w:rsid w:val="00467D09"/>
    <w:rsid w:val="00476D6A"/>
    <w:rsid w:val="00477B82"/>
    <w:rsid w:val="0048165B"/>
    <w:rsid w:val="0048729F"/>
    <w:rsid w:val="00491BAC"/>
    <w:rsid w:val="00495841"/>
    <w:rsid w:val="00495C01"/>
    <w:rsid w:val="004A0FD1"/>
    <w:rsid w:val="004A35CB"/>
    <w:rsid w:val="004B0743"/>
    <w:rsid w:val="004B4DED"/>
    <w:rsid w:val="004C16A5"/>
    <w:rsid w:val="004D786D"/>
    <w:rsid w:val="004E5881"/>
    <w:rsid w:val="004E7577"/>
    <w:rsid w:val="004F12B4"/>
    <w:rsid w:val="004F2A59"/>
    <w:rsid w:val="004F2C6D"/>
    <w:rsid w:val="004F3F16"/>
    <w:rsid w:val="004F572A"/>
    <w:rsid w:val="00504A98"/>
    <w:rsid w:val="00505941"/>
    <w:rsid w:val="005059C4"/>
    <w:rsid w:val="00526373"/>
    <w:rsid w:val="005279EF"/>
    <w:rsid w:val="00537EAA"/>
    <w:rsid w:val="005400ED"/>
    <w:rsid w:val="0054487A"/>
    <w:rsid w:val="005460EB"/>
    <w:rsid w:val="005530D4"/>
    <w:rsid w:val="00562B04"/>
    <w:rsid w:val="00573753"/>
    <w:rsid w:val="00574040"/>
    <w:rsid w:val="00574ED0"/>
    <w:rsid w:val="00575F03"/>
    <w:rsid w:val="00576B2B"/>
    <w:rsid w:val="005804EE"/>
    <w:rsid w:val="0058190B"/>
    <w:rsid w:val="00585E3E"/>
    <w:rsid w:val="00585EA9"/>
    <w:rsid w:val="005874E9"/>
    <w:rsid w:val="005921C5"/>
    <w:rsid w:val="005937CE"/>
    <w:rsid w:val="00593F51"/>
    <w:rsid w:val="00594293"/>
    <w:rsid w:val="00596B05"/>
    <w:rsid w:val="005A46C2"/>
    <w:rsid w:val="005A68FF"/>
    <w:rsid w:val="005B6EA8"/>
    <w:rsid w:val="005C2722"/>
    <w:rsid w:val="005D1267"/>
    <w:rsid w:val="005D2FC4"/>
    <w:rsid w:val="005D37B7"/>
    <w:rsid w:val="005D5F78"/>
    <w:rsid w:val="005E6A47"/>
    <w:rsid w:val="005E6EF8"/>
    <w:rsid w:val="005F27B0"/>
    <w:rsid w:val="006035A0"/>
    <w:rsid w:val="00610939"/>
    <w:rsid w:val="006123DE"/>
    <w:rsid w:val="006149DB"/>
    <w:rsid w:val="006152C2"/>
    <w:rsid w:val="006203D9"/>
    <w:rsid w:val="006205A0"/>
    <w:rsid w:val="00625104"/>
    <w:rsid w:val="006348F1"/>
    <w:rsid w:val="00634E52"/>
    <w:rsid w:val="00635F42"/>
    <w:rsid w:val="00642C1F"/>
    <w:rsid w:val="006456A0"/>
    <w:rsid w:val="00647361"/>
    <w:rsid w:val="00650FA6"/>
    <w:rsid w:val="00657F31"/>
    <w:rsid w:val="00660304"/>
    <w:rsid w:val="00660AA3"/>
    <w:rsid w:val="006621E3"/>
    <w:rsid w:val="00663071"/>
    <w:rsid w:val="0067388C"/>
    <w:rsid w:val="006874B9"/>
    <w:rsid w:val="00690AC9"/>
    <w:rsid w:val="00690FD5"/>
    <w:rsid w:val="006925EC"/>
    <w:rsid w:val="006950F6"/>
    <w:rsid w:val="00695F61"/>
    <w:rsid w:val="0069682E"/>
    <w:rsid w:val="006A7AAC"/>
    <w:rsid w:val="006B4264"/>
    <w:rsid w:val="006B5218"/>
    <w:rsid w:val="006B731D"/>
    <w:rsid w:val="006D2BC3"/>
    <w:rsid w:val="006E61A0"/>
    <w:rsid w:val="006E6E68"/>
    <w:rsid w:val="006F6015"/>
    <w:rsid w:val="006F7D4B"/>
    <w:rsid w:val="00700BA6"/>
    <w:rsid w:val="007102C5"/>
    <w:rsid w:val="00714B1C"/>
    <w:rsid w:val="00716627"/>
    <w:rsid w:val="007208C8"/>
    <w:rsid w:val="00721111"/>
    <w:rsid w:val="007211EE"/>
    <w:rsid w:val="00726E26"/>
    <w:rsid w:val="007274C8"/>
    <w:rsid w:val="0073459F"/>
    <w:rsid w:val="00743873"/>
    <w:rsid w:val="007444BF"/>
    <w:rsid w:val="00744C72"/>
    <w:rsid w:val="0074565B"/>
    <w:rsid w:val="007509F7"/>
    <w:rsid w:val="00752182"/>
    <w:rsid w:val="00754D0A"/>
    <w:rsid w:val="00765758"/>
    <w:rsid w:val="00772EDA"/>
    <w:rsid w:val="007730AA"/>
    <w:rsid w:val="00774C59"/>
    <w:rsid w:val="007759DC"/>
    <w:rsid w:val="0077655F"/>
    <w:rsid w:val="007851C5"/>
    <w:rsid w:val="0079282D"/>
    <w:rsid w:val="00794B07"/>
    <w:rsid w:val="007950FE"/>
    <w:rsid w:val="007961F3"/>
    <w:rsid w:val="00797751"/>
    <w:rsid w:val="007A36E5"/>
    <w:rsid w:val="007A4417"/>
    <w:rsid w:val="007A4D47"/>
    <w:rsid w:val="007A5C7E"/>
    <w:rsid w:val="007A727B"/>
    <w:rsid w:val="007B478F"/>
    <w:rsid w:val="007B4B1D"/>
    <w:rsid w:val="007C28AC"/>
    <w:rsid w:val="007C3F26"/>
    <w:rsid w:val="007C5BE3"/>
    <w:rsid w:val="007D2B64"/>
    <w:rsid w:val="007D398E"/>
    <w:rsid w:val="007D7196"/>
    <w:rsid w:val="007D7246"/>
    <w:rsid w:val="007D7A5A"/>
    <w:rsid w:val="007E2650"/>
    <w:rsid w:val="007E2EB6"/>
    <w:rsid w:val="007F5866"/>
    <w:rsid w:val="007F650B"/>
    <w:rsid w:val="007F7805"/>
    <w:rsid w:val="00802BD3"/>
    <w:rsid w:val="00807E27"/>
    <w:rsid w:val="00817613"/>
    <w:rsid w:val="00831377"/>
    <w:rsid w:val="00833658"/>
    <w:rsid w:val="008365AA"/>
    <w:rsid w:val="00840BC3"/>
    <w:rsid w:val="00844F75"/>
    <w:rsid w:val="00855A46"/>
    <w:rsid w:val="00857EB8"/>
    <w:rsid w:val="00857F39"/>
    <w:rsid w:val="00860442"/>
    <w:rsid w:val="00864122"/>
    <w:rsid w:val="00866109"/>
    <w:rsid w:val="00871027"/>
    <w:rsid w:val="00874624"/>
    <w:rsid w:val="00874FC3"/>
    <w:rsid w:val="00876647"/>
    <w:rsid w:val="00877B9B"/>
    <w:rsid w:val="00880388"/>
    <w:rsid w:val="00881AC5"/>
    <w:rsid w:val="00882723"/>
    <w:rsid w:val="008856E5"/>
    <w:rsid w:val="00887E3F"/>
    <w:rsid w:val="0089135D"/>
    <w:rsid w:val="008B1903"/>
    <w:rsid w:val="008B2D03"/>
    <w:rsid w:val="008B2FBE"/>
    <w:rsid w:val="008B4DC6"/>
    <w:rsid w:val="008B5C98"/>
    <w:rsid w:val="008B6C2E"/>
    <w:rsid w:val="008B72C6"/>
    <w:rsid w:val="008C0208"/>
    <w:rsid w:val="008C1DBF"/>
    <w:rsid w:val="008C3B61"/>
    <w:rsid w:val="008C3D28"/>
    <w:rsid w:val="008C6E0D"/>
    <w:rsid w:val="008C7B69"/>
    <w:rsid w:val="008D0B08"/>
    <w:rsid w:val="008D2406"/>
    <w:rsid w:val="008D3EC9"/>
    <w:rsid w:val="008D4E4F"/>
    <w:rsid w:val="008E0380"/>
    <w:rsid w:val="008E4666"/>
    <w:rsid w:val="008F4119"/>
    <w:rsid w:val="008F6425"/>
    <w:rsid w:val="008F733C"/>
    <w:rsid w:val="00900280"/>
    <w:rsid w:val="009006D8"/>
    <w:rsid w:val="00903382"/>
    <w:rsid w:val="009077EA"/>
    <w:rsid w:val="00911FA0"/>
    <w:rsid w:val="00913E6C"/>
    <w:rsid w:val="00916AFF"/>
    <w:rsid w:val="00921014"/>
    <w:rsid w:val="00923CBA"/>
    <w:rsid w:val="009250F5"/>
    <w:rsid w:val="00925102"/>
    <w:rsid w:val="00931CF4"/>
    <w:rsid w:val="009324FF"/>
    <w:rsid w:val="00935487"/>
    <w:rsid w:val="00935F1F"/>
    <w:rsid w:val="00940C38"/>
    <w:rsid w:val="00941698"/>
    <w:rsid w:val="009472A4"/>
    <w:rsid w:val="00951340"/>
    <w:rsid w:val="00952965"/>
    <w:rsid w:val="00955C62"/>
    <w:rsid w:val="00961CF1"/>
    <w:rsid w:val="009624CD"/>
    <w:rsid w:val="009628DF"/>
    <w:rsid w:val="00965E04"/>
    <w:rsid w:val="00967705"/>
    <w:rsid w:val="00980ACC"/>
    <w:rsid w:val="009818E6"/>
    <w:rsid w:val="00987607"/>
    <w:rsid w:val="00987F73"/>
    <w:rsid w:val="00992A17"/>
    <w:rsid w:val="009932FA"/>
    <w:rsid w:val="009936DC"/>
    <w:rsid w:val="00993FD4"/>
    <w:rsid w:val="00994E4E"/>
    <w:rsid w:val="009960B9"/>
    <w:rsid w:val="009A3742"/>
    <w:rsid w:val="009A3910"/>
    <w:rsid w:val="009A454B"/>
    <w:rsid w:val="009A6AB3"/>
    <w:rsid w:val="009A6D00"/>
    <w:rsid w:val="009B0635"/>
    <w:rsid w:val="009B1516"/>
    <w:rsid w:val="009B685D"/>
    <w:rsid w:val="009C7EFD"/>
    <w:rsid w:val="009D1FA8"/>
    <w:rsid w:val="009D24DF"/>
    <w:rsid w:val="009E34A0"/>
    <w:rsid w:val="009E4564"/>
    <w:rsid w:val="009F00F7"/>
    <w:rsid w:val="009F09C2"/>
    <w:rsid w:val="009F2E4E"/>
    <w:rsid w:val="00A05E79"/>
    <w:rsid w:val="00A10C00"/>
    <w:rsid w:val="00A17A23"/>
    <w:rsid w:val="00A27CE5"/>
    <w:rsid w:val="00A34D94"/>
    <w:rsid w:val="00A4500D"/>
    <w:rsid w:val="00A450C7"/>
    <w:rsid w:val="00A46AE4"/>
    <w:rsid w:val="00A46E57"/>
    <w:rsid w:val="00A4754D"/>
    <w:rsid w:val="00A476EF"/>
    <w:rsid w:val="00A50672"/>
    <w:rsid w:val="00A54DBC"/>
    <w:rsid w:val="00A553F9"/>
    <w:rsid w:val="00A56AE8"/>
    <w:rsid w:val="00A57821"/>
    <w:rsid w:val="00A63B75"/>
    <w:rsid w:val="00A771EF"/>
    <w:rsid w:val="00A80E96"/>
    <w:rsid w:val="00A81FBA"/>
    <w:rsid w:val="00A851EC"/>
    <w:rsid w:val="00A872DE"/>
    <w:rsid w:val="00A92845"/>
    <w:rsid w:val="00A9674C"/>
    <w:rsid w:val="00AA0992"/>
    <w:rsid w:val="00AA65DF"/>
    <w:rsid w:val="00AA7A3B"/>
    <w:rsid w:val="00AA7F4A"/>
    <w:rsid w:val="00AB3677"/>
    <w:rsid w:val="00AB6A65"/>
    <w:rsid w:val="00AC1F59"/>
    <w:rsid w:val="00AC2BB0"/>
    <w:rsid w:val="00AC6DD9"/>
    <w:rsid w:val="00AD17DE"/>
    <w:rsid w:val="00AD3019"/>
    <w:rsid w:val="00AD4895"/>
    <w:rsid w:val="00AD6106"/>
    <w:rsid w:val="00AD689E"/>
    <w:rsid w:val="00AD75FF"/>
    <w:rsid w:val="00AE0186"/>
    <w:rsid w:val="00AE0D1C"/>
    <w:rsid w:val="00AE2E0E"/>
    <w:rsid w:val="00AE31DD"/>
    <w:rsid w:val="00AE4396"/>
    <w:rsid w:val="00AE6AF4"/>
    <w:rsid w:val="00AF2ED8"/>
    <w:rsid w:val="00AF3DAB"/>
    <w:rsid w:val="00AF54AF"/>
    <w:rsid w:val="00B0183C"/>
    <w:rsid w:val="00B02643"/>
    <w:rsid w:val="00B138A4"/>
    <w:rsid w:val="00B23FF5"/>
    <w:rsid w:val="00B261F3"/>
    <w:rsid w:val="00B275AA"/>
    <w:rsid w:val="00B3033F"/>
    <w:rsid w:val="00B33817"/>
    <w:rsid w:val="00B34E79"/>
    <w:rsid w:val="00B350ED"/>
    <w:rsid w:val="00B43906"/>
    <w:rsid w:val="00B474A3"/>
    <w:rsid w:val="00B529EB"/>
    <w:rsid w:val="00B52D5A"/>
    <w:rsid w:val="00B62B57"/>
    <w:rsid w:val="00B6301C"/>
    <w:rsid w:val="00B641C9"/>
    <w:rsid w:val="00B66484"/>
    <w:rsid w:val="00B66DEC"/>
    <w:rsid w:val="00B66EDE"/>
    <w:rsid w:val="00B67CC6"/>
    <w:rsid w:val="00B72C83"/>
    <w:rsid w:val="00B7310E"/>
    <w:rsid w:val="00B74061"/>
    <w:rsid w:val="00B745AF"/>
    <w:rsid w:val="00B74854"/>
    <w:rsid w:val="00B76A21"/>
    <w:rsid w:val="00B76B32"/>
    <w:rsid w:val="00B85049"/>
    <w:rsid w:val="00B85CF7"/>
    <w:rsid w:val="00B8699F"/>
    <w:rsid w:val="00B86AA1"/>
    <w:rsid w:val="00B930F6"/>
    <w:rsid w:val="00B96D74"/>
    <w:rsid w:val="00BB18E5"/>
    <w:rsid w:val="00BB2A10"/>
    <w:rsid w:val="00BB2A60"/>
    <w:rsid w:val="00BD3898"/>
    <w:rsid w:val="00BE0314"/>
    <w:rsid w:val="00BE6A53"/>
    <w:rsid w:val="00C039A2"/>
    <w:rsid w:val="00C0482E"/>
    <w:rsid w:val="00C04FE4"/>
    <w:rsid w:val="00C10674"/>
    <w:rsid w:val="00C162F2"/>
    <w:rsid w:val="00C1696B"/>
    <w:rsid w:val="00C26CA6"/>
    <w:rsid w:val="00C27811"/>
    <w:rsid w:val="00C3088B"/>
    <w:rsid w:val="00C560A0"/>
    <w:rsid w:val="00C63627"/>
    <w:rsid w:val="00C6796A"/>
    <w:rsid w:val="00C70B2D"/>
    <w:rsid w:val="00C73B98"/>
    <w:rsid w:val="00C7683C"/>
    <w:rsid w:val="00C76A03"/>
    <w:rsid w:val="00C7752C"/>
    <w:rsid w:val="00C80D65"/>
    <w:rsid w:val="00C826C1"/>
    <w:rsid w:val="00C830AC"/>
    <w:rsid w:val="00C8442D"/>
    <w:rsid w:val="00C86EDD"/>
    <w:rsid w:val="00C87B58"/>
    <w:rsid w:val="00C924BD"/>
    <w:rsid w:val="00C93BA4"/>
    <w:rsid w:val="00C95D7B"/>
    <w:rsid w:val="00CA040B"/>
    <w:rsid w:val="00CA1049"/>
    <w:rsid w:val="00CB3569"/>
    <w:rsid w:val="00CC0927"/>
    <w:rsid w:val="00CC2148"/>
    <w:rsid w:val="00CC34B6"/>
    <w:rsid w:val="00CE0289"/>
    <w:rsid w:val="00CE19C0"/>
    <w:rsid w:val="00CE2276"/>
    <w:rsid w:val="00CF1CEC"/>
    <w:rsid w:val="00CF4CA6"/>
    <w:rsid w:val="00CF5ED7"/>
    <w:rsid w:val="00CF6419"/>
    <w:rsid w:val="00D04393"/>
    <w:rsid w:val="00D16067"/>
    <w:rsid w:val="00D16080"/>
    <w:rsid w:val="00D226BB"/>
    <w:rsid w:val="00D24399"/>
    <w:rsid w:val="00D24FEC"/>
    <w:rsid w:val="00D25109"/>
    <w:rsid w:val="00D26E28"/>
    <w:rsid w:val="00D2745E"/>
    <w:rsid w:val="00D336C2"/>
    <w:rsid w:val="00D36DFD"/>
    <w:rsid w:val="00D36EA8"/>
    <w:rsid w:val="00D40639"/>
    <w:rsid w:val="00D40712"/>
    <w:rsid w:val="00D41B08"/>
    <w:rsid w:val="00D42772"/>
    <w:rsid w:val="00D44ADE"/>
    <w:rsid w:val="00D46A60"/>
    <w:rsid w:val="00D46FEA"/>
    <w:rsid w:val="00D60B04"/>
    <w:rsid w:val="00D60BCF"/>
    <w:rsid w:val="00D62871"/>
    <w:rsid w:val="00D63301"/>
    <w:rsid w:val="00D6542B"/>
    <w:rsid w:val="00D67ECD"/>
    <w:rsid w:val="00D703BF"/>
    <w:rsid w:val="00D71B3C"/>
    <w:rsid w:val="00D837F7"/>
    <w:rsid w:val="00D83FCB"/>
    <w:rsid w:val="00D8434E"/>
    <w:rsid w:val="00D859FA"/>
    <w:rsid w:val="00D86E19"/>
    <w:rsid w:val="00D901B4"/>
    <w:rsid w:val="00D93A6B"/>
    <w:rsid w:val="00D95310"/>
    <w:rsid w:val="00DA039A"/>
    <w:rsid w:val="00DA0A61"/>
    <w:rsid w:val="00DA205D"/>
    <w:rsid w:val="00DA7C07"/>
    <w:rsid w:val="00DB2C6D"/>
    <w:rsid w:val="00DB4336"/>
    <w:rsid w:val="00DC434F"/>
    <w:rsid w:val="00DC5550"/>
    <w:rsid w:val="00DD0011"/>
    <w:rsid w:val="00DD05EC"/>
    <w:rsid w:val="00DD22C0"/>
    <w:rsid w:val="00DD45FE"/>
    <w:rsid w:val="00DD5B9B"/>
    <w:rsid w:val="00DD6520"/>
    <w:rsid w:val="00DD755E"/>
    <w:rsid w:val="00DE2E2C"/>
    <w:rsid w:val="00DE46B7"/>
    <w:rsid w:val="00DE4965"/>
    <w:rsid w:val="00DE4DDE"/>
    <w:rsid w:val="00E04C37"/>
    <w:rsid w:val="00E3312E"/>
    <w:rsid w:val="00E3517D"/>
    <w:rsid w:val="00E37509"/>
    <w:rsid w:val="00E37F07"/>
    <w:rsid w:val="00E4086B"/>
    <w:rsid w:val="00E45CDE"/>
    <w:rsid w:val="00E472A1"/>
    <w:rsid w:val="00E52397"/>
    <w:rsid w:val="00E5279B"/>
    <w:rsid w:val="00E56302"/>
    <w:rsid w:val="00E616AB"/>
    <w:rsid w:val="00E711DE"/>
    <w:rsid w:val="00E723B3"/>
    <w:rsid w:val="00E732D9"/>
    <w:rsid w:val="00E738E7"/>
    <w:rsid w:val="00E74636"/>
    <w:rsid w:val="00E74FC7"/>
    <w:rsid w:val="00E753DA"/>
    <w:rsid w:val="00E7557A"/>
    <w:rsid w:val="00E7647B"/>
    <w:rsid w:val="00E806F2"/>
    <w:rsid w:val="00E80DC4"/>
    <w:rsid w:val="00E829E9"/>
    <w:rsid w:val="00E84B46"/>
    <w:rsid w:val="00E85C99"/>
    <w:rsid w:val="00E92AFA"/>
    <w:rsid w:val="00EA274C"/>
    <w:rsid w:val="00EA4132"/>
    <w:rsid w:val="00EA5F59"/>
    <w:rsid w:val="00EA67C8"/>
    <w:rsid w:val="00EA6C14"/>
    <w:rsid w:val="00EB1311"/>
    <w:rsid w:val="00EB4496"/>
    <w:rsid w:val="00EB4623"/>
    <w:rsid w:val="00EC6DE0"/>
    <w:rsid w:val="00ED765F"/>
    <w:rsid w:val="00ED773B"/>
    <w:rsid w:val="00EE4F58"/>
    <w:rsid w:val="00EE4FDF"/>
    <w:rsid w:val="00EF3DC4"/>
    <w:rsid w:val="00EF42ED"/>
    <w:rsid w:val="00EF433F"/>
    <w:rsid w:val="00EF78A7"/>
    <w:rsid w:val="00F04BDB"/>
    <w:rsid w:val="00F04F68"/>
    <w:rsid w:val="00F12A48"/>
    <w:rsid w:val="00F17BDC"/>
    <w:rsid w:val="00F2110B"/>
    <w:rsid w:val="00F2574B"/>
    <w:rsid w:val="00F306AE"/>
    <w:rsid w:val="00F41DC4"/>
    <w:rsid w:val="00F43A38"/>
    <w:rsid w:val="00F44A7D"/>
    <w:rsid w:val="00F460F7"/>
    <w:rsid w:val="00F47B5A"/>
    <w:rsid w:val="00F51E6D"/>
    <w:rsid w:val="00F5367D"/>
    <w:rsid w:val="00F54273"/>
    <w:rsid w:val="00F55BF8"/>
    <w:rsid w:val="00F57A91"/>
    <w:rsid w:val="00F61B6D"/>
    <w:rsid w:val="00F63436"/>
    <w:rsid w:val="00F6586B"/>
    <w:rsid w:val="00F71D41"/>
    <w:rsid w:val="00F765B3"/>
    <w:rsid w:val="00F770AB"/>
    <w:rsid w:val="00F77BC0"/>
    <w:rsid w:val="00F80BB3"/>
    <w:rsid w:val="00F85A6C"/>
    <w:rsid w:val="00F906DB"/>
    <w:rsid w:val="00F91B11"/>
    <w:rsid w:val="00FB02B5"/>
    <w:rsid w:val="00FB1C17"/>
    <w:rsid w:val="00FB54E6"/>
    <w:rsid w:val="00FC59C5"/>
    <w:rsid w:val="00FD196B"/>
    <w:rsid w:val="00FD2D74"/>
    <w:rsid w:val="00FD4491"/>
    <w:rsid w:val="00FD58FE"/>
    <w:rsid w:val="00FD7F1D"/>
    <w:rsid w:val="00FE428A"/>
    <w:rsid w:val="00FE4E12"/>
    <w:rsid w:val="00FE716C"/>
    <w:rsid w:val="00FF3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5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EF433F"/>
    <w:pPr>
      <w:keepNext/>
      <w:ind w:left="-540" w:firstLine="540"/>
      <w:outlineLvl w:val="0"/>
    </w:pPr>
    <w:rPr>
      <w:rFonts w:ascii="Bookman Old Style" w:hAnsi="Bookman Old Style"/>
      <w:b/>
      <w:bCs/>
      <w:sz w:val="32"/>
      <w:szCs w:val="32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C924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EF433F"/>
    <w:rPr>
      <w:rFonts w:ascii="Bookman Old Style" w:eastAsia="Times New Roman" w:hAnsi="Bookman Old Style" w:cs="Times New Roman"/>
      <w:b/>
      <w:bCs/>
      <w:sz w:val="32"/>
      <w:szCs w:val="32"/>
      <w:lang w:eastAsia="ru-RU"/>
    </w:rPr>
  </w:style>
  <w:style w:type="paragraph" w:styleId="a5">
    <w:name w:val="caption"/>
    <w:basedOn w:val="a1"/>
    <w:next w:val="a1"/>
    <w:qFormat/>
    <w:rsid w:val="00EF433F"/>
    <w:pPr>
      <w:jc w:val="center"/>
    </w:pPr>
    <w:rPr>
      <w:rFonts w:ascii="Georgia" w:hAnsi="Georgia" w:cs="Arial"/>
      <w:b/>
      <w:color w:val="000080"/>
      <w:spacing w:val="40"/>
      <w:sz w:val="20"/>
      <w:szCs w:val="22"/>
    </w:rPr>
  </w:style>
  <w:style w:type="paragraph" w:styleId="a6">
    <w:name w:val="No Spacing"/>
    <w:link w:val="a7"/>
    <w:uiPriority w:val="1"/>
    <w:qFormat/>
    <w:rsid w:val="00EF433F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2"/>
    <w:link w:val="a6"/>
    <w:uiPriority w:val="1"/>
    <w:rsid w:val="00EF433F"/>
    <w:rPr>
      <w:rFonts w:eastAsiaTheme="minorEastAsia"/>
      <w:lang w:eastAsia="ru-RU"/>
    </w:rPr>
  </w:style>
  <w:style w:type="paragraph" w:styleId="a8">
    <w:name w:val="Balloon Text"/>
    <w:basedOn w:val="a1"/>
    <w:link w:val="a9"/>
    <w:uiPriority w:val="99"/>
    <w:semiHidden/>
    <w:unhideWhenUsed/>
    <w:rsid w:val="00EF43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EF433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1"/>
    <w:link w:val="ad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1"/>
    <w:uiPriority w:val="34"/>
    <w:qFormat/>
    <w:rsid w:val="00880388"/>
    <w:pPr>
      <w:ind w:left="720"/>
      <w:contextualSpacing/>
    </w:pPr>
  </w:style>
  <w:style w:type="paragraph" w:customStyle="1" w:styleId="a">
    <w:name w:val="Маркированный список СамНИПИ"/>
    <w:link w:val="12"/>
    <w:rsid w:val="00880388"/>
    <w:pPr>
      <w:numPr>
        <w:numId w:val="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">
    <w:name w:val="Основной текст СамНИПИ"/>
    <w:link w:val="af0"/>
    <w:rsid w:val="00880388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0">
    <w:name w:val="Основной текст СамНИПИ Знак"/>
    <w:link w:val="af"/>
    <w:rsid w:val="00880388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12">
    <w:name w:val="Маркированный список СамНИПИ Знак1"/>
    <w:link w:val="a"/>
    <w:rsid w:val="00880388"/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af1">
    <w:name w:val="Основной текст_"/>
    <w:link w:val="4"/>
    <w:rsid w:val="0088038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4">
    <w:name w:val="Основной текст4"/>
    <w:basedOn w:val="a1"/>
    <w:link w:val="af1"/>
    <w:rsid w:val="00880388"/>
    <w:pPr>
      <w:widowControl w:val="0"/>
      <w:shd w:val="clear" w:color="auto" w:fill="FFFFFF"/>
      <w:spacing w:before="60" w:line="110" w:lineRule="exact"/>
      <w:ind w:hanging="70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1">
    <w:name w:val="Маркированный список1"/>
    <w:basedOn w:val="a1"/>
    <w:rsid w:val="00940C38"/>
    <w:pPr>
      <w:numPr>
        <w:numId w:val="6"/>
      </w:numPr>
      <w:jc w:val="both"/>
    </w:pPr>
    <w:rPr>
      <w:rFonts w:ascii="Arial" w:hAnsi="Arial"/>
      <w:sz w:val="20"/>
      <w:szCs w:val="20"/>
    </w:rPr>
  </w:style>
  <w:style w:type="numbering" w:customStyle="1" w:styleId="13">
    <w:name w:val="Нет списка1"/>
    <w:next w:val="a4"/>
    <w:uiPriority w:val="99"/>
    <w:semiHidden/>
    <w:unhideWhenUsed/>
    <w:rsid w:val="002012D6"/>
  </w:style>
  <w:style w:type="character" w:customStyle="1" w:styleId="af2">
    <w:name w:val="Основной текст Знак"/>
    <w:aliases w:val="Абзац Знак"/>
    <w:basedOn w:val="a2"/>
    <w:link w:val="af3"/>
    <w:locked/>
    <w:rsid w:val="00D336C2"/>
    <w:rPr>
      <w:rFonts w:ascii="Arial" w:hAnsi="Arial" w:cs="Arial"/>
    </w:rPr>
  </w:style>
  <w:style w:type="paragraph" w:styleId="af3">
    <w:name w:val="Body Text"/>
    <w:aliases w:val="Абзац"/>
    <w:basedOn w:val="a1"/>
    <w:link w:val="af2"/>
    <w:unhideWhenUsed/>
    <w:rsid w:val="00D336C2"/>
    <w:pPr>
      <w:suppressAutoHyphens/>
      <w:spacing w:before="120"/>
      <w:ind w:firstLine="7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14">
    <w:name w:val="Основной текст Знак1"/>
    <w:basedOn w:val="a2"/>
    <w:uiPriority w:val="99"/>
    <w:semiHidden/>
    <w:rsid w:val="00D33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Маркированный список СамНИПИ Знак"/>
    <w:locked/>
    <w:rsid w:val="00D336C2"/>
    <w:rPr>
      <w:rFonts w:ascii="Arial" w:hAnsi="Arial" w:cs="Arial"/>
      <w:lang w:eastAsia="ja-JP"/>
    </w:rPr>
  </w:style>
  <w:style w:type="paragraph" w:customStyle="1" w:styleId="af5">
    <w:name w:val="Основной текст.Абзац"/>
    <w:basedOn w:val="a1"/>
    <w:link w:val="af6"/>
    <w:rsid w:val="00AB3677"/>
    <w:pPr>
      <w:suppressAutoHyphens/>
      <w:spacing w:before="120"/>
      <w:ind w:firstLine="680"/>
      <w:jc w:val="both"/>
    </w:pPr>
    <w:rPr>
      <w:rFonts w:ascii="Arial" w:hAnsi="Arial"/>
      <w:sz w:val="20"/>
    </w:rPr>
  </w:style>
  <w:style w:type="character" w:customStyle="1" w:styleId="af6">
    <w:name w:val="Основной текст.Абзац Знак"/>
    <w:link w:val="af5"/>
    <w:rsid w:val="00AB3677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40">
    <w:name w:val="Верхний колонтитул А4 СамНИПИ"/>
    <w:rsid w:val="00C27811"/>
    <w:pPr>
      <w:pBdr>
        <w:bottom w:val="single" w:sz="4" w:space="1" w:color="auto"/>
      </w:pBd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0">
    <w:name w:val="List Bullet"/>
    <w:basedOn w:val="a1"/>
    <w:link w:val="af7"/>
    <w:rsid w:val="00C27811"/>
    <w:pPr>
      <w:numPr>
        <w:numId w:val="13"/>
      </w:numPr>
      <w:jc w:val="both"/>
    </w:pPr>
    <w:rPr>
      <w:rFonts w:ascii="Arial" w:hAnsi="Arial"/>
      <w:sz w:val="20"/>
      <w:szCs w:val="20"/>
    </w:rPr>
  </w:style>
  <w:style w:type="character" w:customStyle="1" w:styleId="af7">
    <w:name w:val="Маркированный список Знак"/>
    <w:link w:val="a0"/>
    <w:rsid w:val="00C27811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5">
    <w:name w:val="Сетка таблицы1"/>
    <w:basedOn w:val="a3"/>
    <w:next w:val="af8"/>
    <w:uiPriority w:val="99"/>
    <w:rsid w:val="004F3F1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3"/>
    <w:uiPriority w:val="59"/>
    <w:rsid w:val="004F3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1"/>
    <w:link w:val="30"/>
    <w:uiPriority w:val="99"/>
    <w:semiHidden/>
    <w:unhideWhenUsed/>
    <w:rsid w:val="00395E8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uiPriority w:val="99"/>
    <w:semiHidden/>
    <w:rsid w:val="00395E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1">
    <w:name w:val="toc 4"/>
    <w:basedOn w:val="a1"/>
    <w:next w:val="a1"/>
    <w:semiHidden/>
    <w:rsid w:val="00477B82"/>
    <w:pPr>
      <w:suppressAutoHyphens/>
      <w:ind w:left="851" w:right="567"/>
    </w:pPr>
    <w:rPr>
      <w:rFonts w:ascii="Arial" w:hAnsi="Arial"/>
      <w:sz w:val="20"/>
      <w:szCs w:val="20"/>
    </w:rPr>
  </w:style>
  <w:style w:type="paragraph" w:customStyle="1" w:styleId="af9">
    <w:name w:val="Таблица_Строка_СамНИПИ"/>
    <w:link w:val="afa"/>
    <w:rsid w:val="00B8699F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a">
    <w:name w:val="Таблица_Строка_СамНИПИ Знак"/>
    <w:link w:val="af9"/>
    <w:rsid w:val="00B8699F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22">
    <w:name w:val="Нет списка2"/>
    <w:next w:val="a4"/>
    <w:uiPriority w:val="99"/>
    <w:semiHidden/>
    <w:unhideWhenUsed/>
    <w:rsid w:val="00C10674"/>
  </w:style>
  <w:style w:type="character" w:styleId="afb">
    <w:name w:val="Hyperlink"/>
    <w:basedOn w:val="a2"/>
    <w:uiPriority w:val="99"/>
    <w:semiHidden/>
    <w:unhideWhenUsed/>
    <w:rsid w:val="00C10674"/>
    <w:rPr>
      <w:color w:val="0563C1"/>
      <w:u w:val="single"/>
    </w:rPr>
  </w:style>
  <w:style w:type="character" w:styleId="afc">
    <w:name w:val="FollowedHyperlink"/>
    <w:basedOn w:val="a2"/>
    <w:uiPriority w:val="99"/>
    <w:semiHidden/>
    <w:unhideWhenUsed/>
    <w:rsid w:val="00C10674"/>
    <w:rPr>
      <w:color w:val="954F72"/>
      <w:u w:val="single"/>
    </w:rPr>
  </w:style>
  <w:style w:type="paragraph" w:customStyle="1" w:styleId="xl64">
    <w:name w:val="xl64"/>
    <w:basedOn w:val="a1"/>
    <w:rsid w:val="00C1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a1"/>
    <w:rsid w:val="00C1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1"/>
    <w:rsid w:val="00216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1"/>
    <w:rsid w:val="00216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1"/>
    <w:rsid w:val="00216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31">
    <w:name w:val="Нет списка3"/>
    <w:next w:val="a4"/>
    <w:uiPriority w:val="99"/>
    <w:semiHidden/>
    <w:unhideWhenUsed/>
    <w:rsid w:val="002160A6"/>
  </w:style>
  <w:style w:type="character" w:customStyle="1" w:styleId="21">
    <w:name w:val="Заголовок 2 Знак"/>
    <w:basedOn w:val="a2"/>
    <w:link w:val="20"/>
    <w:uiPriority w:val="9"/>
    <w:semiHidden/>
    <w:rsid w:val="00C924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">
    <w:name w:val="List Bullet 2"/>
    <w:basedOn w:val="a1"/>
    <w:uiPriority w:val="99"/>
    <w:semiHidden/>
    <w:unhideWhenUsed/>
    <w:rsid w:val="00C924BD"/>
    <w:pPr>
      <w:numPr>
        <w:numId w:val="37"/>
      </w:numPr>
      <w:contextualSpacing/>
    </w:pPr>
  </w:style>
  <w:style w:type="numbering" w:customStyle="1" w:styleId="42">
    <w:name w:val="Нет списка4"/>
    <w:next w:val="a4"/>
    <w:uiPriority w:val="99"/>
    <w:semiHidden/>
    <w:unhideWhenUsed/>
    <w:rsid w:val="00881AC5"/>
  </w:style>
  <w:style w:type="paragraph" w:customStyle="1" w:styleId="xl69">
    <w:name w:val="xl69"/>
    <w:basedOn w:val="a1"/>
    <w:rsid w:val="00881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1"/>
    <w:rsid w:val="00881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55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1"/>
    <w:next w:val="a1"/>
    <w:link w:val="11"/>
    <w:qFormat/>
    <w:rsid w:val="00EF433F"/>
    <w:pPr>
      <w:keepNext/>
      <w:ind w:left="-540" w:firstLine="540"/>
      <w:outlineLvl w:val="0"/>
    </w:pPr>
    <w:rPr>
      <w:rFonts w:ascii="Bookman Old Style" w:hAnsi="Bookman Old Style"/>
      <w:b/>
      <w:bCs/>
      <w:sz w:val="32"/>
      <w:szCs w:val="32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C924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EF433F"/>
    <w:rPr>
      <w:rFonts w:ascii="Bookman Old Style" w:eastAsia="Times New Roman" w:hAnsi="Bookman Old Style" w:cs="Times New Roman"/>
      <w:b/>
      <w:bCs/>
      <w:sz w:val="32"/>
      <w:szCs w:val="32"/>
      <w:lang w:eastAsia="ru-RU"/>
    </w:rPr>
  </w:style>
  <w:style w:type="paragraph" w:styleId="a5">
    <w:name w:val="caption"/>
    <w:basedOn w:val="a1"/>
    <w:next w:val="a1"/>
    <w:qFormat/>
    <w:rsid w:val="00EF433F"/>
    <w:pPr>
      <w:jc w:val="center"/>
    </w:pPr>
    <w:rPr>
      <w:rFonts w:ascii="Georgia" w:hAnsi="Georgia" w:cs="Arial"/>
      <w:b/>
      <w:color w:val="000080"/>
      <w:spacing w:val="40"/>
      <w:sz w:val="20"/>
      <w:szCs w:val="22"/>
    </w:rPr>
  </w:style>
  <w:style w:type="paragraph" w:styleId="a6">
    <w:name w:val="No Spacing"/>
    <w:link w:val="a7"/>
    <w:uiPriority w:val="1"/>
    <w:qFormat/>
    <w:rsid w:val="00EF433F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2"/>
    <w:link w:val="a6"/>
    <w:uiPriority w:val="1"/>
    <w:rsid w:val="00EF433F"/>
    <w:rPr>
      <w:rFonts w:eastAsiaTheme="minorEastAsia"/>
      <w:lang w:eastAsia="ru-RU"/>
    </w:rPr>
  </w:style>
  <w:style w:type="paragraph" w:styleId="a8">
    <w:name w:val="Balloon Text"/>
    <w:basedOn w:val="a1"/>
    <w:link w:val="a9"/>
    <w:uiPriority w:val="99"/>
    <w:semiHidden/>
    <w:unhideWhenUsed/>
    <w:rsid w:val="00EF43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EF433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1"/>
    <w:link w:val="ab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1"/>
    <w:link w:val="ad"/>
    <w:uiPriority w:val="99"/>
    <w:unhideWhenUsed/>
    <w:rsid w:val="0087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74F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1"/>
    <w:uiPriority w:val="34"/>
    <w:qFormat/>
    <w:rsid w:val="00880388"/>
    <w:pPr>
      <w:ind w:left="720"/>
      <w:contextualSpacing/>
    </w:pPr>
  </w:style>
  <w:style w:type="paragraph" w:customStyle="1" w:styleId="a">
    <w:name w:val="Маркированный список СамНИПИ"/>
    <w:link w:val="12"/>
    <w:rsid w:val="00880388"/>
    <w:pPr>
      <w:numPr>
        <w:numId w:val="3"/>
      </w:numPr>
      <w:tabs>
        <w:tab w:val="left" w:pos="1038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ja-JP"/>
    </w:rPr>
  </w:style>
  <w:style w:type="paragraph" w:customStyle="1" w:styleId="af">
    <w:name w:val="Основной текст СамНИПИ"/>
    <w:link w:val="af0"/>
    <w:rsid w:val="00880388"/>
    <w:pPr>
      <w:suppressAutoHyphens/>
      <w:spacing w:before="120" w:after="0" w:line="240" w:lineRule="auto"/>
      <w:ind w:firstLine="720"/>
      <w:jc w:val="both"/>
    </w:pPr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af0">
    <w:name w:val="Основной текст СамНИПИ Знак"/>
    <w:link w:val="af"/>
    <w:rsid w:val="00880388"/>
    <w:rPr>
      <w:rFonts w:ascii="Arial" w:eastAsia="Times New Roman" w:hAnsi="Arial" w:cs="Times New Roman"/>
      <w:bCs/>
      <w:sz w:val="20"/>
      <w:szCs w:val="20"/>
      <w:lang w:eastAsia="ru-RU"/>
    </w:rPr>
  </w:style>
  <w:style w:type="character" w:customStyle="1" w:styleId="12">
    <w:name w:val="Маркированный список СамНИПИ Знак1"/>
    <w:link w:val="a"/>
    <w:rsid w:val="00880388"/>
    <w:rPr>
      <w:rFonts w:ascii="Arial" w:eastAsia="Times New Roman" w:hAnsi="Arial" w:cs="Times New Roman"/>
      <w:sz w:val="20"/>
      <w:szCs w:val="20"/>
      <w:lang w:eastAsia="ja-JP"/>
    </w:rPr>
  </w:style>
  <w:style w:type="character" w:customStyle="1" w:styleId="af1">
    <w:name w:val="Основной текст_"/>
    <w:link w:val="4"/>
    <w:rsid w:val="0088038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4">
    <w:name w:val="Основной текст4"/>
    <w:basedOn w:val="a1"/>
    <w:link w:val="af1"/>
    <w:rsid w:val="00880388"/>
    <w:pPr>
      <w:widowControl w:val="0"/>
      <w:shd w:val="clear" w:color="auto" w:fill="FFFFFF"/>
      <w:spacing w:before="60" w:line="110" w:lineRule="exact"/>
      <w:ind w:hanging="700"/>
    </w:pPr>
    <w:rPr>
      <w:rFonts w:ascii="Arial" w:eastAsia="Arial" w:hAnsi="Arial" w:cs="Arial"/>
      <w:sz w:val="18"/>
      <w:szCs w:val="18"/>
      <w:lang w:eastAsia="en-US"/>
    </w:rPr>
  </w:style>
  <w:style w:type="paragraph" w:customStyle="1" w:styleId="1">
    <w:name w:val="Маркированный список1"/>
    <w:basedOn w:val="a1"/>
    <w:rsid w:val="00940C38"/>
    <w:pPr>
      <w:numPr>
        <w:numId w:val="6"/>
      </w:numPr>
      <w:jc w:val="both"/>
    </w:pPr>
    <w:rPr>
      <w:rFonts w:ascii="Arial" w:hAnsi="Arial"/>
      <w:sz w:val="20"/>
      <w:szCs w:val="20"/>
    </w:rPr>
  </w:style>
  <w:style w:type="numbering" w:customStyle="1" w:styleId="13">
    <w:name w:val="Нет списка1"/>
    <w:next w:val="a4"/>
    <w:uiPriority w:val="99"/>
    <w:semiHidden/>
    <w:unhideWhenUsed/>
    <w:rsid w:val="002012D6"/>
  </w:style>
  <w:style w:type="character" w:customStyle="1" w:styleId="af2">
    <w:name w:val="Основной текст Знак"/>
    <w:aliases w:val="Абзац Знак"/>
    <w:basedOn w:val="a2"/>
    <w:link w:val="af3"/>
    <w:locked/>
    <w:rsid w:val="00D336C2"/>
    <w:rPr>
      <w:rFonts w:ascii="Arial" w:hAnsi="Arial" w:cs="Arial"/>
    </w:rPr>
  </w:style>
  <w:style w:type="paragraph" w:styleId="af3">
    <w:name w:val="Body Text"/>
    <w:aliases w:val="Абзац"/>
    <w:basedOn w:val="a1"/>
    <w:link w:val="af2"/>
    <w:unhideWhenUsed/>
    <w:rsid w:val="00D336C2"/>
    <w:pPr>
      <w:suppressAutoHyphens/>
      <w:spacing w:before="120"/>
      <w:ind w:firstLine="72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14">
    <w:name w:val="Основной текст Знак1"/>
    <w:basedOn w:val="a2"/>
    <w:uiPriority w:val="99"/>
    <w:semiHidden/>
    <w:rsid w:val="00D336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Маркированный список СамНИПИ Знак"/>
    <w:locked/>
    <w:rsid w:val="00D336C2"/>
    <w:rPr>
      <w:rFonts w:ascii="Arial" w:hAnsi="Arial" w:cs="Arial"/>
      <w:lang w:eastAsia="ja-JP"/>
    </w:rPr>
  </w:style>
  <w:style w:type="paragraph" w:customStyle="1" w:styleId="af5">
    <w:name w:val="Основной текст.Абзац"/>
    <w:basedOn w:val="a1"/>
    <w:link w:val="af6"/>
    <w:rsid w:val="00AB3677"/>
    <w:pPr>
      <w:suppressAutoHyphens/>
      <w:spacing w:before="120"/>
      <w:ind w:firstLine="680"/>
      <w:jc w:val="both"/>
    </w:pPr>
    <w:rPr>
      <w:rFonts w:ascii="Arial" w:hAnsi="Arial"/>
      <w:sz w:val="20"/>
    </w:rPr>
  </w:style>
  <w:style w:type="character" w:customStyle="1" w:styleId="af6">
    <w:name w:val="Основной текст.Абзац Знак"/>
    <w:link w:val="af5"/>
    <w:rsid w:val="00AB3677"/>
    <w:rPr>
      <w:rFonts w:ascii="Arial" w:eastAsia="Times New Roman" w:hAnsi="Arial" w:cs="Times New Roman"/>
      <w:sz w:val="20"/>
      <w:szCs w:val="24"/>
      <w:lang w:eastAsia="ru-RU"/>
    </w:rPr>
  </w:style>
  <w:style w:type="paragraph" w:customStyle="1" w:styleId="40">
    <w:name w:val="Верхний колонтитул А4 СамНИПИ"/>
    <w:rsid w:val="00C27811"/>
    <w:pPr>
      <w:pBdr>
        <w:bottom w:val="single" w:sz="4" w:space="1" w:color="auto"/>
      </w:pBd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Times New Roman"/>
      <w:sz w:val="16"/>
      <w:szCs w:val="20"/>
      <w:lang w:eastAsia="ru-RU"/>
    </w:rPr>
  </w:style>
  <w:style w:type="paragraph" w:styleId="a0">
    <w:name w:val="List Bullet"/>
    <w:basedOn w:val="a1"/>
    <w:link w:val="af7"/>
    <w:rsid w:val="00C27811"/>
    <w:pPr>
      <w:numPr>
        <w:numId w:val="13"/>
      </w:numPr>
      <w:jc w:val="both"/>
    </w:pPr>
    <w:rPr>
      <w:rFonts w:ascii="Arial" w:hAnsi="Arial"/>
      <w:sz w:val="20"/>
      <w:szCs w:val="20"/>
    </w:rPr>
  </w:style>
  <w:style w:type="character" w:customStyle="1" w:styleId="af7">
    <w:name w:val="Маркированный список Знак"/>
    <w:link w:val="a0"/>
    <w:rsid w:val="00C27811"/>
    <w:rPr>
      <w:rFonts w:ascii="Arial" w:eastAsia="Times New Roman" w:hAnsi="Arial" w:cs="Times New Roman"/>
      <w:sz w:val="20"/>
      <w:szCs w:val="20"/>
      <w:lang w:eastAsia="ru-RU"/>
    </w:rPr>
  </w:style>
  <w:style w:type="table" w:customStyle="1" w:styleId="15">
    <w:name w:val="Сетка таблицы1"/>
    <w:basedOn w:val="a3"/>
    <w:next w:val="af8"/>
    <w:uiPriority w:val="99"/>
    <w:rsid w:val="004F3F1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3"/>
    <w:uiPriority w:val="59"/>
    <w:rsid w:val="004F3F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1"/>
    <w:link w:val="30"/>
    <w:uiPriority w:val="99"/>
    <w:semiHidden/>
    <w:unhideWhenUsed/>
    <w:rsid w:val="00395E8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2"/>
    <w:link w:val="3"/>
    <w:uiPriority w:val="99"/>
    <w:semiHidden/>
    <w:rsid w:val="00395E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41">
    <w:name w:val="toc 4"/>
    <w:basedOn w:val="a1"/>
    <w:next w:val="a1"/>
    <w:semiHidden/>
    <w:rsid w:val="00477B82"/>
    <w:pPr>
      <w:suppressAutoHyphens/>
      <w:ind w:left="851" w:right="567"/>
    </w:pPr>
    <w:rPr>
      <w:rFonts w:ascii="Arial" w:hAnsi="Arial"/>
      <w:sz w:val="20"/>
      <w:szCs w:val="20"/>
    </w:rPr>
  </w:style>
  <w:style w:type="paragraph" w:customStyle="1" w:styleId="af9">
    <w:name w:val="Таблица_Строка_СамНИПИ"/>
    <w:link w:val="afa"/>
    <w:rsid w:val="00B8699F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fa">
    <w:name w:val="Таблица_Строка_СамНИПИ Знак"/>
    <w:link w:val="af9"/>
    <w:rsid w:val="00B8699F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22">
    <w:name w:val="Нет списка2"/>
    <w:next w:val="a4"/>
    <w:uiPriority w:val="99"/>
    <w:semiHidden/>
    <w:unhideWhenUsed/>
    <w:rsid w:val="00C10674"/>
  </w:style>
  <w:style w:type="character" w:styleId="afb">
    <w:name w:val="Hyperlink"/>
    <w:basedOn w:val="a2"/>
    <w:uiPriority w:val="99"/>
    <w:semiHidden/>
    <w:unhideWhenUsed/>
    <w:rsid w:val="00C10674"/>
    <w:rPr>
      <w:color w:val="0563C1"/>
      <w:u w:val="single"/>
    </w:rPr>
  </w:style>
  <w:style w:type="character" w:styleId="afc">
    <w:name w:val="FollowedHyperlink"/>
    <w:basedOn w:val="a2"/>
    <w:uiPriority w:val="99"/>
    <w:semiHidden/>
    <w:unhideWhenUsed/>
    <w:rsid w:val="00C10674"/>
    <w:rPr>
      <w:color w:val="954F72"/>
      <w:u w:val="single"/>
    </w:rPr>
  </w:style>
  <w:style w:type="paragraph" w:customStyle="1" w:styleId="xl64">
    <w:name w:val="xl64"/>
    <w:basedOn w:val="a1"/>
    <w:rsid w:val="00C1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5">
    <w:name w:val="xl65"/>
    <w:basedOn w:val="a1"/>
    <w:rsid w:val="00C10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1"/>
    <w:rsid w:val="00216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1"/>
    <w:rsid w:val="00216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1"/>
    <w:rsid w:val="002160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31">
    <w:name w:val="Нет списка3"/>
    <w:next w:val="a4"/>
    <w:uiPriority w:val="99"/>
    <w:semiHidden/>
    <w:unhideWhenUsed/>
    <w:rsid w:val="002160A6"/>
  </w:style>
  <w:style w:type="character" w:customStyle="1" w:styleId="21">
    <w:name w:val="Заголовок 2 Знак"/>
    <w:basedOn w:val="a2"/>
    <w:link w:val="20"/>
    <w:uiPriority w:val="9"/>
    <w:semiHidden/>
    <w:rsid w:val="00C924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">
    <w:name w:val="List Bullet 2"/>
    <w:basedOn w:val="a1"/>
    <w:uiPriority w:val="99"/>
    <w:semiHidden/>
    <w:unhideWhenUsed/>
    <w:rsid w:val="00C924BD"/>
    <w:pPr>
      <w:numPr>
        <w:numId w:val="37"/>
      </w:numPr>
      <w:contextualSpacing/>
    </w:pPr>
  </w:style>
  <w:style w:type="numbering" w:customStyle="1" w:styleId="42">
    <w:name w:val="Нет списка4"/>
    <w:next w:val="a4"/>
    <w:uiPriority w:val="99"/>
    <w:semiHidden/>
    <w:unhideWhenUsed/>
    <w:rsid w:val="00881AC5"/>
  </w:style>
  <w:style w:type="paragraph" w:customStyle="1" w:styleId="xl69">
    <w:name w:val="xl69"/>
    <w:basedOn w:val="a1"/>
    <w:rsid w:val="00881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1"/>
    <w:rsid w:val="00881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5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83B12-6F1B-43AD-B824-336D286E3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28</Pages>
  <Words>8347</Words>
  <Characters>47579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DNS</dc:creator>
  <cp:lastModifiedBy>home</cp:lastModifiedBy>
  <cp:revision>26</cp:revision>
  <cp:lastPrinted>2018-05-30T10:14:00Z</cp:lastPrinted>
  <dcterms:created xsi:type="dcterms:W3CDTF">2019-08-09T10:30:00Z</dcterms:created>
  <dcterms:modified xsi:type="dcterms:W3CDTF">2019-12-24T13:47:00Z</dcterms:modified>
</cp:coreProperties>
</file>