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79" w:rsidRPr="007F3DC1" w:rsidRDefault="00815479" w:rsidP="008154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08" w:lineRule="atLeast"/>
        <w:jc w:val="right"/>
        <w:rPr>
          <w:rFonts w:ascii="Courier New" w:hAnsi="Courier New" w:cs="Courier New"/>
          <w:color w:val="000000"/>
          <w:sz w:val="20"/>
          <w:szCs w:val="20"/>
        </w:rPr>
      </w:pPr>
      <w:r w:rsidRPr="007F3DC1">
        <w:rPr>
          <w:rFonts w:ascii="Courier New" w:hAnsi="Courier New" w:cs="Courier New"/>
          <w:color w:val="000000"/>
          <w:sz w:val="20"/>
          <w:szCs w:val="20"/>
        </w:rPr>
        <w:t>Извлечение</w:t>
      </w:r>
      <w:r w:rsidRPr="007F3DC1">
        <w:rPr>
          <w:rFonts w:ascii="Courier New" w:hAnsi="Courier New" w:cs="Courier New"/>
          <w:color w:val="000000"/>
          <w:sz w:val="20"/>
          <w:szCs w:val="20"/>
        </w:rPr>
        <w:br/>
        <w:t xml:space="preserve">из Административного регламента </w:t>
      </w:r>
    </w:p>
    <w:p w:rsidR="00815479" w:rsidRDefault="00815479" w:rsidP="00815479">
      <w:pPr>
        <w:pStyle w:val="ConsPlusTitle"/>
        <w:ind w:firstLine="540"/>
        <w:jc w:val="both"/>
        <w:outlineLvl w:val="1"/>
      </w:pPr>
    </w:p>
    <w:p w:rsidR="00815479" w:rsidRDefault="00815479" w:rsidP="00815479">
      <w:pPr>
        <w:pStyle w:val="ConsPlusTitle"/>
        <w:ind w:firstLine="540"/>
        <w:jc w:val="both"/>
        <w:outlineLvl w:val="1"/>
      </w:pPr>
    </w:p>
    <w:p w:rsidR="00815479" w:rsidRDefault="00815479" w:rsidP="00815479">
      <w:pPr>
        <w:pStyle w:val="ConsPlusTitle"/>
        <w:ind w:firstLine="540"/>
        <w:jc w:val="both"/>
        <w:outlineLvl w:val="1"/>
      </w:pPr>
    </w:p>
    <w:p w:rsidR="00815479" w:rsidRPr="00815479" w:rsidRDefault="00815479" w:rsidP="00815479">
      <w:pPr>
        <w:pStyle w:val="ConsPlusTitle"/>
        <w:ind w:firstLine="540"/>
        <w:jc w:val="both"/>
        <w:outlineLvl w:val="1"/>
        <w:rPr>
          <w:sz w:val="36"/>
          <w:szCs w:val="36"/>
        </w:rPr>
      </w:pPr>
      <w:r w:rsidRPr="00815479">
        <w:rPr>
          <w:sz w:val="36"/>
          <w:szCs w:val="36"/>
        </w:rPr>
        <w:t>V. Досудебный (внесудебный) порядок обжалования решений и действий (бездействия) федерального органа исполнительной власти, предоставляющего государственную услугу, а также их должностных лиц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Title"/>
        <w:ind w:firstLine="540"/>
        <w:jc w:val="both"/>
        <w:outlineLvl w:val="2"/>
      </w:pPr>
      <w:r>
        <w:t>Информация для заявителя о его праве подать жалобу на решение и (или) действие (бездействие) федерального органа исполнительной власти и (или) его должностных лиц, федеральных государственных служащих, при предоставлении государственной услуги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>99. Заявитель имеет право подать жалобу на решение и (или) действие (бездействие) должностных лиц подразделений по вопросам миграции при предоставлении государственной услуги, в том числе в следующих случаях: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 xml:space="preserve">99.1. Нарушение срока регистрации заявления (уведомления </w:t>
      </w:r>
      <w:proofErr w:type="gramStart"/>
      <w:r>
        <w:t>о</w:t>
      </w:r>
      <w:proofErr w:type="gramEnd"/>
      <w:r>
        <w:t xml:space="preserve"> выявленных противоречий).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99.2. Нарушение срока предоставления государственной услуги.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99.3.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99.4. Отказ в приеме документов, предоставление которых предусмотрено нормативными правовыми актами Российской Федерации для предоставления государственной услуги.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99.5.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99.6.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 xml:space="preserve">99.7. </w:t>
      </w:r>
      <w:proofErr w:type="gramStart"/>
      <w:r>
        <w:t>Отказ подразделения по вопросам миграции, предоставляющего государственную услугу,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Title"/>
        <w:ind w:firstLine="540"/>
        <w:jc w:val="both"/>
        <w:outlineLvl w:val="2"/>
      </w:pPr>
      <w:r>
        <w:t>Предмет жалобы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>100. Жалоба должна содержать: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100.1. Наименование территориального органа МВД России на районном уровне, предоставляющего государственную услугу, либо фамилия, инициалы, специальное звание (классный чин) должностного лица, решения и действия (бездействие) которых обжалуются.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 xml:space="preserve">100.2. </w:t>
      </w:r>
      <w:proofErr w:type="gramStart"/>
      <w: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 (при наличии), адрес (адреса) электронной посты (при наличии) и почтовый адрес, по которым должен быть направлен ответ заявителю.</w:t>
      </w:r>
      <w:proofErr w:type="gramEnd"/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100.3. Сведения об обжалуемых решениях и действиях (бездействии) должностных лиц подразделений по вопросам миграции, предоставляющих государственную услугу.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 xml:space="preserve">100.4. Доводы, на основании которых заявитель не согласен с решением и действием (бездействием) должностных лиц подразделений по вопросам миграции, предоставляющих </w:t>
      </w:r>
      <w:r>
        <w:lastRenderedPageBreak/>
        <w:t>государственную услугу.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Title"/>
        <w:ind w:firstLine="540"/>
        <w:jc w:val="both"/>
        <w:outlineLvl w:val="2"/>
      </w:pPr>
      <w: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>101. Жалоба рассматривается подразделением по вопросам миграции, предоставляющим государственную услугу, порядок предоставления которой был нарушен вследствие решений, действий (бездействия) указанных подразделений либо их должностными лицами.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обжалуются решения руководителя (начальника) или заместителя начальника подразделения по вопросам миграции, предоставляющего государственную услугу, жалоба рассматривается вышестоящим должностным лицом соответствующего территориального органа МВД России на региональном или районном уровне.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 xml:space="preserve">102. Жалоба может быть направлена </w:t>
      </w:r>
      <w:proofErr w:type="gramStart"/>
      <w:r>
        <w:t>в</w:t>
      </w:r>
      <w:proofErr w:type="gramEnd"/>
      <w:r>
        <w:t>: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102.1. На решения, принятые подразделениями по вопросам миграции на районном уровне (в том числе подразделениями по вопросам миграции отдела (отделения, пункта) полиции в составе территориального органа МВД России на районном уровне), - руководителю территориального органа МВД России на районном уровне либо в соответствующий территориальный орган МВД России на региональном уровне.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102.2. На решения, принятые подразделениями по вопросам миграции на региональном уровне, - руководителю территориального органа МВД России на региональном уровне либо в Главное управление по вопросам миграции МВД России.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102.3. На решения, принятые руководителями территориальных органов МВД России на региональном уровне, руководством ГУВМ МВД России - Министру внутренних дел Российской Федерации либо заместителю Министра внутренних дел Российской Федерации, ответственному за деятельность ГУВМ МВД России.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Title"/>
        <w:ind w:firstLine="540"/>
        <w:jc w:val="both"/>
        <w:outlineLvl w:val="2"/>
      </w:pPr>
      <w:r>
        <w:t>Порядок подачи и рассмотрения жалобы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>103. Жалоба подается заявителем в письменной форме, в том числе при личном приеме заявителя, или в электронном виде в подразделение по вопросам миграции либо в территориальный орган МВД России на региональном или районном уровне.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104. В территориальных органах МВД России и подразделениях по вопросам миграции определяются уполномоченные на рассмотрение жалоб должностные лица, которые обеспечивают: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104.1. Прием и рассмотрение жалоб.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104.2. Направление жалоб в уполномоченный на их рассмотрение орган.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105.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106. В случае</w:t>
      </w:r>
      <w:proofErr w:type="gramStart"/>
      <w:r>
        <w:t>,</w:t>
      </w:r>
      <w:proofErr w:type="gramEnd"/>
      <w:r>
        <w:t xml:space="preserve">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107. При подаче жалобы в электронном виде она должна быть подписана электронной подписью, в соответствии с постановлением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 &lt;1&gt;. При этом документ, удостоверяющий личность заявителя, не требуется.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&lt;1&gt; Собрание законодательства Российской Федерации, 2012, N 27, ст. 3744; 2013, N 45, ст. 5807.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>108. В случае</w:t>
      </w:r>
      <w:proofErr w:type="gramStart"/>
      <w:r>
        <w:t>,</w:t>
      </w:r>
      <w:proofErr w:type="gramEnd"/>
      <w:r>
        <w:t xml:space="preserve"> если жалоба подана заявителем в территориальный орган МВД России на региональном или районном уровне или подразделение по вопросам миграции, в компетенцию которого не входит принятие решения по жалобе, в течение 3 рабочих дней со дня ее регистрации, </w:t>
      </w:r>
      <w:r>
        <w:lastRenderedPageBreak/>
        <w:t>территориальный орган МВД России на региональном или районном уровне или подразделение по вопросам миграции направляет жалобу в уполномоченный на ее рассмотрение орган и в письменной форме информирует заявителя о перенаправлении жалобы. При этом срок рассмотрения жалобы исчисляется со дня регистрации жалобы в уполномоченном на ее рассмотрение органе.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109. 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 &lt;2&gt;,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&lt;2&gt; Собрание законодательства Российской Федерации, 2011, N 49, ст. 7061; 2012, N 31, ст. 4322; 2013, N 52, ст. 6995; 2015, N 29, ст. 4376.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Title"/>
        <w:ind w:firstLine="540"/>
        <w:jc w:val="both"/>
        <w:outlineLvl w:val="2"/>
      </w:pPr>
      <w:r>
        <w:t>Сроки рассмотрения жалобы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 xml:space="preserve">110. </w:t>
      </w:r>
      <w:proofErr w:type="gramStart"/>
      <w:r>
        <w:t>Жалоба, поступившая в территориальный орган МВД России на региональном или районном уровне или в соответствующее подразделение по вопросам миграции,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подразделения по вопросам миграции либо должностного лица в приеме документов у заявителя либо в исправлении допущенных опечаток и</w:t>
      </w:r>
      <w:proofErr w:type="gramEnd"/>
      <w:r>
        <w:t xml:space="preserve">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Title"/>
        <w:ind w:firstLine="540"/>
        <w:jc w:val="both"/>
        <w:outlineLvl w:val="2"/>
      </w:pPr>
      <w: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>111. Основания для приостановления рассмотрения жалобы заявителя на решения и (или) действия (бездействие) должностных лиц отсутствуют.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Title"/>
        <w:ind w:firstLine="540"/>
        <w:jc w:val="both"/>
        <w:outlineLvl w:val="2"/>
      </w:pPr>
      <w:r>
        <w:t>Результат рассмотрения жалобы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>112. По результатам рассмотрения жалобы выносится одно из следующих решений: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bookmarkStart w:id="0" w:name="Par602"/>
      <w:bookmarkEnd w:id="0"/>
      <w:r>
        <w:t>112.1. Об удовлетворении жалобы полностью или частично.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bookmarkStart w:id="1" w:name="Par603"/>
      <w:bookmarkEnd w:id="1"/>
      <w:r>
        <w:t>112.2. Об отказе в удовлетворении жалобы.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113. Основанием для отказа в удовлетворении жалобы являются: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113.1. Наличие вступившего в законную силу решения суда, арбитражного суда по жалобе о том же предмете и по тем же основаниям.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113.2. Подача жалобы лицом, полномочия которого не подтверждены в порядке, установленном законодательством Российской Федерации.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113.3. Наличие решения по жалобе, принятого ранее в отношении того же заявителя и по тому же предмету жалобы.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114. Уполномоченный на рассмотрение жалобы орган вправе оставить жалобу без ответа в следующих случаях: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114.1. Наличие в жалобе нецензурных либо оскорбительных выражений, угроз жизни, здоровью и имуществу должностного лица, а также членов его семьи.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114.2.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Title"/>
        <w:ind w:firstLine="540"/>
        <w:jc w:val="both"/>
      </w:pPr>
      <w:r>
        <w:t>Порядок информирования заявителя о результатах рассмотрения жалобы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 xml:space="preserve">115. Не позднее дня, следующего за днем принятия решения, указанного в </w:t>
      </w:r>
      <w:hyperlink w:anchor="Par602" w:tooltip="112.1. Об удовлетворении жалобы полностью или частично." w:history="1">
        <w:r>
          <w:rPr>
            <w:color w:val="0000FF"/>
          </w:rPr>
          <w:t>подпунктах 112.1</w:t>
        </w:r>
      </w:hyperlink>
      <w:r>
        <w:t xml:space="preserve"> - </w:t>
      </w:r>
      <w:hyperlink w:anchor="Par603" w:tooltip="112.2. Об отказе в удовлетворении жалобы." w:history="1">
        <w:r>
          <w:rPr>
            <w:color w:val="0000FF"/>
          </w:rPr>
          <w:t>112.2</w:t>
        </w:r>
      </w:hyperlink>
      <w:r>
        <w:t xml:space="preserve"> настоящего Административного регламента, заявителю в письменной форме и по желанию </w:t>
      </w:r>
      <w:r>
        <w:lastRenderedPageBreak/>
        <w:t>заявителя в электронной форме направляется мотивированный ответ о результатах рассмотрения жалобы.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116. В ответе по результатам рассмотрения жалобы указываются: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 xml:space="preserve">116.1. </w:t>
      </w:r>
      <w:proofErr w:type="gramStart"/>
      <w:r>
        <w:t>Наименование государственного органа, предоставляющего государственную услугу, рассмотревшего жалобу, должность, фамилия, имя, отчество (при наличии) должностного лица, принявшего решение по жалобе.</w:t>
      </w:r>
      <w:proofErr w:type="gramEnd"/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116.2. Номер, дата, место принятия решения, включая сведения о должностном лице, решение или действие (бездействие) которого обжалуется.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116.3. Фамилия, имя, отчество (при наличии) или наименование заявителя.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116.4. Основания для принятия решения по жалобе.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116.5. Принятое по жалобе решение.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116.6. В случае</w:t>
      </w:r>
      <w:proofErr w:type="gramStart"/>
      <w:r>
        <w:t>,</w:t>
      </w:r>
      <w:proofErr w:type="gramEnd"/>
      <w:r>
        <w:t xml:space="preserve"> если жалоба признана обоснованной - сроки устранения выявленных нарушений, в том числе срок предоставления результата государственной услуги.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116.7. Сведения о порядке обжалования принятого по жалобе решения.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117. Ответ по результатам рассмотрения жалобы подписывается уполномоченным на рассмотрение жалоб должностным лицом.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Title"/>
        <w:ind w:firstLine="540"/>
        <w:jc w:val="both"/>
        <w:outlineLvl w:val="2"/>
      </w:pPr>
      <w:r>
        <w:t>Порядок обжалования решения по жалобе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>118. Заявитель вправе обжаловать решение по жалобе, принятое должностным лицом, вышестоящему должностному лицу в соответствии с законодательством Российской Федерации.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Title"/>
        <w:ind w:firstLine="540"/>
        <w:jc w:val="both"/>
        <w:outlineLvl w:val="2"/>
      </w:pPr>
      <w:r>
        <w:t>Право заявителя на получение информации и документов, необходимых для обоснования и рассмотрения жалобы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>119. Заявитель имеет право на получение информации и документов, необходимых для обоснования и рассмотрения жалобы.</w:t>
      </w:r>
    </w:p>
    <w:p w:rsidR="00815479" w:rsidRDefault="00815479" w:rsidP="00815479">
      <w:pPr>
        <w:pStyle w:val="ConsPlusNormal"/>
        <w:spacing w:before="200"/>
        <w:ind w:firstLine="540"/>
        <w:jc w:val="both"/>
      </w:pPr>
      <w:r>
        <w:t>120. Заявителем могут быть представлены документы (при наличии), подтверждающие доводы заявителя, либо их копии.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Title"/>
        <w:ind w:firstLine="540"/>
        <w:jc w:val="both"/>
        <w:outlineLvl w:val="2"/>
      </w:pPr>
      <w:r>
        <w:t>Способы информирования заявителей о порядке подачи и рассмотрения жалобы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ind w:firstLine="540"/>
        <w:jc w:val="both"/>
      </w:pPr>
      <w:r>
        <w:t>121. Информирование заявителей о порядке подачи и рассмотрения жалобы на решения и действия (бездействие) должностных лиц осуществляется посредством размещения информации на официальных сайтах, на Едином портале, а также на информационных стендах подразделений по вопросам миграции.</w:t>
      </w:r>
    </w:p>
    <w:p w:rsidR="00815479" w:rsidRDefault="00815479" w:rsidP="00815479">
      <w:pPr>
        <w:pStyle w:val="ConsPlusNormal"/>
        <w:jc w:val="both"/>
      </w:pPr>
    </w:p>
    <w:p w:rsidR="00815479" w:rsidRDefault="00815479" w:rsidP="00815479">
      <w:pPr>
        <w:pStyle w:val="ConsPlusNormal"/>
        <w:jc w:val="both"/>
      </w:pPr>
    </w:p>
    <w:p w:rsidR="00037E7C" w:rsidRDefault="00037E7C"/>
    <w:sectPr w:rsidR="00037E7C" w:rsidSect="00037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479"/>
    <w:rsid w:val="00037E7C"/>
    <w:rsid w:val="00815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54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54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1678</Words>
  <Characters>9571</Characters>
  <Application>Microsoft Office Word</Application>
  <DocSecurity>0</DocSecurity>
  <Lines>79</Lines>
  <Paragraphs>22</Paragraphs>
  <ScaleCrop>false</ScaleCrop>
  <Company>Organization</Company>
  <LinksUpToDate>false</LinksUpToDate>
  <CharactersWithSpaces>11227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2018-04-09T18:37:00Z</dcterms:created>
  <dcterms:modified xsi:type="dcterms:W3CDTF">2018-04-09T18:38:00Z</dcterms:modified>
</cp:coreProperties>
</file>