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8B" w:rsidRPr="007F3DC1" w:rsidRDefault="0030148B" w:rsidP="003014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08" w:lineRule="atLeast"/>
        <w:jc w:val="right"/>
        <w:rPr>
          <w:rFonts w:ascii="Courier New" w:hAnsi="Courier New" w:cs="Courier New"/>
          <w:color w:val="000000"/>
          <w:sz w:val="20"/>
          <w:szCs w:val="20"/>
        </w:rPr>
      </w:pPr>
      <w:r w:rsidRPr="007F3DC1">
        <w:rPr>
          <w:rFonts w:ascii="Courier New" w:hAnsi="Courier New" w:cs="Courier New"/>
          <w:color w:val="000000"/>
          <w:sz w:val="20"/>
          <w:szCs w:val="20"/>
        </w:rPr>
        <w:t>Извлечение</w:t>
      </w:r>
      <w:r w:rsidRPr="007F3DC1">
        <w:rPr>
          <w:rFonts w:ascii="Courier New" w:hAnsi="Courier New" w:cs="Courier New"/>
          <w:color w:val="000000"/>
          <w:sz w:val="20"/>
          <w:szCs w:val="20"/>
        </w:rPr>
        <w:br/>
        <w:t xml:space="preserve">из Административного регламента </w:t>
      </w:r>
    </w:p>
    <w:p w:rsidR="0030148B" w:rsidRDefault="0030148B" w:rsidP="0030148B">
      <w:pPr>
        <w:pStyle w:val="ConsPlusNormal"/>
        <w:jc w:val="center"/>
        <w:outlineLvl w:val="2"/>
        <w:rPr>
          <w:sz w:val="40"/>
          <w:szCs w:val="40"/>
        </w:rPr>
      </w:pPr>
    </w:p>
    <w:p w:rsidR="0030148B" w:rsidRPr="00A17C69" w:rsidRDefault="0030148B" w:rsidP="0030148B">
      <w:pPr>
        <w:pStyle w:val="ConsPlusNormal"/>
        <w:jc w:val="center"/>
        <w:outlineLvl w:val="2"/>
        <w:rPr>
          <w:sz w:val="40"/>
          <w:szCs w:val="40"/>
        </w:rPr>
      </w:pPr>
      <w:r w:rsidRPr="00A17C69">
        <w:rPr>
          <w:sz w:val="40"/>
          <w:szCs w:val="40"/>
        </w:rPr>
        <w:t>Требования к порядку информирования о предоставлении</w:t>
      </w:r>
      <w:r>
        <w:rPr>
          <w:sz w:val="40"/>
          <w:szCs w:val="40"/>
        </w:rPr>
        <w:t xml:space="preserve"> </w:t>
      </w:r>
      <w:r w:rsidRPr="00A17C69">
        <w:rPr>
          <w:sz w:val="40"/>
          <w:szCs w:val="40"/>
        </w:rPr>
        <w:t>государственной услуги</w:t>
      </w:r>
    </w:p>
    <w:p w:rsidR="0030148B" w:rsidRDefault="0030148B"/>
    <w:p w:rsidR="0030148B" w:rsidRDefault="0030148B" w:rsidP="0030148B">
      <w:pPr>
        <w:pStyle w:val="ConsPlusNormal"/>
        <w:ind w:firstLine="540"/>
        <w:jc w:val="both"/>
      </w:pPr>
      <w:r>
        <w:t xml:space="preserve">3. Место нахождения МВД России: </w:t>
      </w:r>
      <w:proofErr w:type="gramStart"/>
      <w:r>
        <w:t>г</w:t>
      </w:r>
      <w:proofErr w:type="gramEnd"/>
      <w:r>
        <w:t>. Москва, ул. Житная, д. 16.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Почтовый адрес МВД России: ул. Житная, д. 16, г. Москва, 119991.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Места нахождения подразделений по вопросам миграции, их почтовые адреса, номера телефонов справочных служб, факсов и иная контактная информация указываются на официальном сайте МВД России (</w:t>
      </w:r>
      <w:proofErr w:type="spellStart"/>
      <w:r>
        <w:t>www.мвд</w:t>
      </w:r>
      <w:proofErr w:type="gramStart"/>
      <w:r>
        <w:t>.р</w:t>
      </w:r>
      <w:proofErr w:type="gramEnd"/>
      <w:r>
        <w:t>ф</w:t>
      </w:r>
      <w:proofErr w:type="spellEnd"/>
      <w:r>
        <w:t>) и на официальных сайтах территориальных органов МВД России на региональном уровне в информационно-телекоммуникационной сети "Интернет" &lt;1&gt; в разделе "Структура".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"сеть Интернет".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r>
        <w:t>Телефон справочной службы МВД России: (495) 667-02-99.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 xml:space="preserve">Справочный телефон - </w:t>
      </w:r>
      <w:proofErr w:type="spellStart"/>
      <w:r>
        <w:t>автоинформатор</w:t>
      </w:r>
      <w:proofErr w:type="spellEnd"/>
      <w:r>
        <w:t>: (495) 667-04-02.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График работы МВД России: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понедельник, вторник, среда, четверг - с 9 часов 00 минут до 18 часов 00 минут;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пятница и предпраздничные дни - с 9 часов 00 минут до 16 часов 45 минут;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суббота и воскресенье - выходные дни.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4. Сведения (разъяснения) по вопросам предоставления государственной услуги, о порядке досудебного (внесудебного) обжалования решений и действий (бездействия) должностных лиц, обеспечивающих предоставление государственной услуги, размещаются в федеральной государственной информационной системе "Единый портал государственных и муниципальных услуг (функций)" &lt;2&gt; (</w:t>
      </w:r>
      <w:proofErr w:type="spellStart"/>
      <w:r>
        <w:t>www.gosuslugi.ru</w:t>
      </w:r>
      <w:proofErr w:type="spellEnd"/>
      <w:r>
        <w:t>), на официальном сайте МВД России (</w:t>
      </w:r>
      <w:proofErr w:type="spellStart"/>
      <w:r>
        <w:t>www.мвд</w:t>
      </w:r>
      <w:proofErr w:type="gramStart"/>
      <w:r>
        <w:t>.р</w:t>
      </w:r>
      <w:proofErr w:type="gramEnd"/>
      <w:r>
        <w:t>ф</w:t>
      </w:r>
      <w:proofErr w:type="spellEnd"/>
      <w:r>
        <w:t xml:space="preserve">), на официальных сайтах территориальных органов МВД России на региональном уровне в сети Интернет, </w:t>
      </w:r>
      <w:proofErr w:type="gramStart"/>
      <w:r>
        <w:t>на располагаемых в доступных для ознакомления местах информационных стендах подразделений по вопросам миграции, а также организаций, в которых работают лица, ответственные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Федерации.</w:t>
      </w:r>
      <w:proofErr w:type="gramEnd"/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Д</w:t>
      </w:r>
      <w:proofErr w:type="gramEnd"/>
      <w:r>
        <w:t>алее - "Единый портал".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bookmarkStart w:id="0" w:name="Par78"/>
      <w:bookmarkEnd w:id="0"/>
      <w:r>
        <w:t>5. На Едином портале размещается следующая информация: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5.1. Исчерпывающий перечень документов, необходимых для предоставления государственной услуги, требования к оформлению указанных документов.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5.2. Круг заявителей.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5.3. Срок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5.4. Результаты предоставления государственной услуги, порядок предоставления документа, являющегося результатом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lastRenderedPageBreak/>
        <w:t>5.5. Исчерпывающий перечень оснований для приостановления или отказа в предоставлении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5.6.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5.7. Формы заявлений (уведомления гражданином о выявленных противоречиях &lt;3&gt;), используемые при предоставлении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Д</w:t>
      </w:r>
      <w:proofErr w:type="gramEnd"/>
      <w:r>
        <w:t>алее - "уведомление о выявленных противоречиях".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r>
        <w:t>6. Информация на Едином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 xml:space="preserve">7. </w:t>
      </w:r>
      <w:proofErr w:type="gramStart"/>
      <w:r>
        <w:t>Доступ к информации о сроках и порядке предоставления государственной услуги осуществляется без выполнения заявителем дополнительных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  <w:proofErr w:type="gramEnd"/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 xml:space="preserve">8. </w:t>
      </w:r>
      <w:proofErr w:type="gramStart"/>
      <w:r>
        <w:t>Получение сведений о соответствии либо несоответствии информации, содержащейся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&lt;1&gt;, номеру основного документа, удостоверяющего личность гражданина Российской Федерации на территории Российской Федерации, и сведениям о регистрации по месту пребывания или по месту жительства владельца такого документа, с использованием сети Интернет</w:t>
      </w:r>
      <w:proofErr w:type="gramEnd"/>
      <w:r>
        <w:t xml:space="preserve"> осуществляется через Единый портал в соответствии с правилами, установленными на данном портале, а также через единую систему межведомственного электронного взаимодействия и подключаемые к ней региональные системы межведомственного электронного взаимодействия &lt;2&gt;.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"банк данных".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Д</w:t>
      </w:r>
      <w:proofErr w:type="gramEnd"/>
      <w:r>
        <w:t>алее - "СМЭВ".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r>
        <w:t>Ответ о соответствии либо несоответствии информации, содержащейся в банке данных, номеру основного документа, удостоверяющего личность гражданина Российской Федерации на территории Российской Федерации, и сведениям о регистрации по месту пребывания или по месту жительства владельца такого документа, должен содержать информацию с Единого портала, из СМЭВ или базы данных.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 На официальном сайте МВД России (</w:t>
      </w:r>
      <w:proofErr w:type="spellStart"/>
      <w:r>
        <w:t>www.мвд</w:t>
      </w:r>
      <w:proofErr w:type="gramStart"/>
      <w:r>
        <w:t>.р</w:t>
      </w:r>
      <w:proofErr w:type="gramEnd"/>
      <w:r>
        <w:t>ф</w:t>
      </w:r>
      <w:proofErr w:type="spellEnd"/>
      <w:r>
        <w:t xml:space="preserve">) и на официальных сайтах территориальных органов МВД России на региональном уровне &lt;3&gt; в сети Интернет наряду со сведениями, указанными в </w:t>
      </w:r>
      <w:hyperlink w:anchor="Par78" w:tooltip="5. На Едином портале размещается следующая информация:" w:history="1">
        <w:r>
          <w:rPr>
            <w:color w:val="0000FF"/>
          </w:rPr>
          <w:t>пункте 5</w:t>
        </w:r>
      </w:hyperlink>
      <w:r>
        <w:t xml:space="preserve"> настоящего Административного регламента, размещаются: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Д</w:t>
      </w:r>
      <w:proofErr w:type="gramEnd"/>
      <w:r>
        <w:t>алее - "официальные сайты".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r>
        <w:t>9.1. Текст настоящего Административного регламента с приложениями.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9.2. Тексты нормативных правовых актов, регулирующих предоставление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9.3. Образцы заполнения заявлений (</w:t>
      </w:r>
      <w:hyperlink w:anchor="Par650" w:tooltip="ФОРМА ЗАЯВЛЕНИЯ" w:history="1">
        <w:r>
          <w:rPr>
            <w:color w:val="0000FF"/>
          </w:rPr>
          <w:t>приложения N 1</w:t>
        </w:r>
      </w:hyperlink>
      <w:r>
        <w:t xml:space="preserve">, </w:t>
      </w:r>
      <w:hyperlink w:anchor="Par737" w:tooltip="ФОРМА ЗАЯВЛЕНИЯ" w:history="1">
        <w:r>
          <w:rPr>
            <w:color w:val="0000FF"/>
          </w:rPr>
          <w:t>3</w:t>
        </w:r>
      </w:hyperlink>
      <w:r>
        <w:t xml:space="preserve"> и </w:t>
      </w:r>
      <w:hyperlink w:anchor="Par785" w:tooltip="ФОРМА ЗАЯВЛЕНИЯ" w:history="1">
        <w:r>
          <w:rPr>
            <w:color w:val="0000FF"/>
          </w:rPr>
          <w:t>4</w:t>
        </w:r>
      </w:hyperlink>
      <w:r>
        <w:t xml:space="preserve"> к настоящему Административному регламенту) и уведомления о выявленных противоречиях (</w:t>
      </w:r>
      <w:hyperlink w:anchor="Par691" w:tooltip="ФОРМА УВЕДОМЛЕНИЯ О ВЫЯВЛЕННЫХ ПРОТИВОРЕЧИЯХ" w:history="1">
        <w:r>
          <w:rPr>
            <w:color w:val="0000FF"/>
          </w:rPr>
          <w:t>приложение N 2</w:t>
        </w:r>
      </w:hyperlink>
      <w:r>
        <w:t xml:space="preserve"> к настоящему Административному регламенту).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9.4. Порядок и способы подачи заявления (уведомления о выявленных противоречиях).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lastRenderedPageBreak/>
        <w:t>9.5. Порядок и способы получения разъяснений по вопросам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9.6. Порядок и способы предварительной записи на подачу заявления о предоставлении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9.7. Порядок досудебного (внесудебного) обжалования решений, действий (бездействия) должностных лиц, ответственных за предоставление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9.8. Порядок информирования о ходе рассмотрения заявления (уведомления о выявленных противоречиях) и о результатах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 xml:space="preserve">9.9. </w:t>
      </w:r>
      <w:proofErr w:type="gramStart"/>
      <w:r>
        <w:t>Информация о местонахождении и контактных телефонах территориальных органов МВД России на районном уровнях и подразделений по вопросам миграции.</w:t>
      </w:r>
      <w:proofErr w:type="gramEnd"/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 xml:space="preserve">9.10. </w:t>
      </w:r>
      <w:proofErr w:type="gramStart"/>
      <w:r>
        <w:t>Информация о возможности оценки качества предоставления государственной услуги на официальном сайте МВД России, на специализированном Интернет-сайте "Ваш контроль" (</w:t>
      </w:r>
      <w:proofErr w:type="spellStart"/>
      <w:r>
        <w:t>vashkontrol.ru</w:t>
      </w:r>
      <w:proofErr w:type="spellEnd"/>
      <w:r>
        <w:t>), в личном кабинете Единого портала и (или) с помощью коротких текстовых сообщений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</w:t>
      </w:r>
      <w:proofErr w:type="gramEnd"/>
      <w:r>
        <w:t xml:space="preserve">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N 1284 &lt;1&gt;.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&lt;1&gt; Собрание законодательства Российской Федерации, 2012, N 51, ст. 7219; 2015, N 11, ст. 1603; N 40, ст. 5555; 2016, N 48, ст. 6765; 2017, N 15, ст. 2235. Далее - "Правила оценки".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r>
        <w:t>10. На информационных стендах подразделений по вопросам миграции подлежит размещению следующая информация: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10.1. Номера контактных телефонов, график (режим) работы, график приема заявителей подразделениями по вопросам миграции, предоставляющими государственную услугу.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10.2. Адреса официальных сайтов в сети Интернет.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10.3. Время ожидания в очереди на прием документов и получение результата предоставления государственной услуги в соответствии с требованиями настоящего Административного регламента.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10.4. Сроки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10.5. Образцы заполнения заявлений (</w:t>
      </w:r>
      <w:hyperlink w:anchor="Par650" w:tooltip="ФОРМА ЗАЯВЛЕНИЯ" w:history="1">
        <w:r>
          <w:rPr>
            <w:color w:val="0000FF"/>
          </w:rPr>
          <w:t>приложения N 1</w:t>
        </w:r>
      </w:hyperlink>
      <w:r>
        <w:t xml:space="preserve">, </w:t>
      </w:r>
      <w:hyperlink w:anchor="Par737" w:tooltip="ФОРМА ЗАЯВЛЕНИЯ" w:history="1">
        <w:r>
          <w:rPr>
            <w:color w:val="0000FF"/>
          </w:rPr>
          <w:t>3</w:t>
        </w:r>
      </w:hyperlink>
      <w:r>
        <w:t xml:space="preserve"> и </w:t>
      </w:r>
      <w:hyperlink w:anchor="Par785" w:tooltip="ФОРМА ЗАЯВЛЕНИЯ" w:history="1">
        <w:r>
          <w:rPr>
            <w:color w:val="0000FF"/>
          </w:rPr>
          <w:t>4</w:t>
        </w:r>
      </w:hyperlink>
      <w:r>
        <w:t xml:space="preserve"> к настоящему Административному регламенту) и уведомления о выявленных противоречиях (</w:t>
      </w:r>
      <w:hyperlink w:anchor="Par691" w:tooltip="ФОРМА УВЕДОМЛЕНИЯ О ВЫЯВЛЕННЫХ ПРОТИВОРЕЧИЯХ" w:history="1">
        <w:r>
          <w:rPr>
            <w:color w:val="0000FF"/>
          </w:rPr>
          <w:t>приложение N 2</w:t>
        </w:r>
      </w:hyperlink>
      <w:r>
        <w:t xml:space="preserve"> к настоящему Административному регламенту).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10.6. Исчерпывающий перечень документов, необходимых для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10.7. Исчерпывающий перечень оснований для отказа в предоставлении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10.8. Порядок и способы подачи заявлений (уведомления о выявленных противоречиях).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10.9. Порядок и способы получения разъяснений по порядку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10.10. Порядок информирования о ходе рассмотрения заявлений (уведомления о выявленных противоречиях) и о результатах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10.11. Порядок записи на личный прием к должностным лицам.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lastRenderedPageBreak/>
        <w:t>10.12. Порядок досудебного (внесудебного) обжалования решений, действий (бездействия) должностных лиц, ответственных за предоставление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10.13. Информация о возможности оценки качества предоставления государственной услуги на официальном сайте МВД России, на специализированном Интернет-сайте "Ваш контроль" (</w:t>
      </w:r>
      <w:proofErr w:type="spellStart"/>
      <w:r>
        <w:t>vashkontrol.ru</w:t>
      </w:r>
      <w:proofErr w:type="spellEnd"/>
      <w:r>
        <w:t>), в личном кабинете Единого портала и (или) с помощью коротких текстовых сообщений в соответствии с Правилами оценки.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11. С момента приема документов для оказания государственной услуги заявитель имеет право на получение сведений о ходе ее предоставления по телефону, с использованием Единого портала или на личном приеме.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12. В помещениях приема и выдачи документов должны находиться нормативные правовые акты, регулирующие порядок предоставления государственной услуги, в том числе настоящий Административный регламент, которые по требованию заявителя должны быть предоставлены ему для ознакомления.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13. По телефону, при личном либо письменном обращении сотрудники органов внутренних дел Российской Федерации, федеральные государственные гражданские служащие и работники территориальных органов МВД России на районном уровне &lt;1&gt; обязаны сообщить исчерпывающую информацию по вопросам предоставления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"сотрудники", "специалисты", "должностные лица".</w:t>
      </w:r>
    </w:p>
    <w:p w:rsidR="0030148B" w:rsidRDefault="0030148B" w:rsidP="0030148B">
      <w:pPr>
        <w:pStyle w:val="ConsPlusNormal"/>
        <w:jc w:val="both"/>
      </w:pPr>
    </w:p>
    <w:p w:rsidR="0030148B" w:rsidRDefault="0030148B" w:rsidP="0030148B">
      <w:pPr>
        <w:pStyle w:val="ConsPlusNormal"/>
        <w:ind w:firstLine="540"/>
        <w:jc w:val="both"/>
      </w:pPr>
      <w:r>
        <w:t>Информирование, а также предоставление сотрудниками в ходе информирования бланков документов являются безвозмездными.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bookmarkStart w:id="1" w:name="Par135"/>
      <w:bookmarkEnd w:id="1"/>
      <w:r>
        <w:t>14. Информирование осуществляется по вопросам, касающимся: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способов подачи заявления (уведомления о выявленных противоречиях);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адресов подразделений по вопросам миграции, в которые можно обратиться с заявлением (уведомлением о выявленных противоречиях);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графиков работы подразделений по вопросам миграции, предоставляющих государственную услугу;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исчерпывающий перечень документов, необходимых для предоставления государственной услуги;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порядка и сроков предоставления государственной услуги;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услуги.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15. При обращении заявителя посредством телефонной связи ответ на телефонный звонок должен начинаться с информации о наименовании подразделения по вопросам миграции, в которое позвонил гражданин, фамилии и должности сотрудника, принявшего телефонный звонок.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 xml:space="preserve">При ответах на телефонные звонки должностное лицо, ответственное за информирование о предоставлении государственной услуги, подробно и в вежливой форме сообщает гражданину сведения по вопросам, указанным в </w:t>
      </w:r>
      <w:hyperlink w:anchor="Par135" w:tooltip="14. Информирование осуществляется по вопросам, касающимся:" w:history="1">
        <w:r>
          <w:rPr>
            <w:color w:val="0000FF"/>
          </w:rPr>
          <w:t>пункте 14</w:t>
        </w:r>
      </w:hyperlink>
      <w:r>
        <w:t xml:space="preserve"> настоящего Административного регламента. Во время разговора должностное лицо, ответственное за информирование о предоставлении государственной услуги, произносит слова четко, избегает параллельных разговоров с окружающими людьми и не прерывает разговор по причине поступления звонка на другой аппарат.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При невозможности должностного лица, принявшего телефонный звонок, самостоятельно ответить на поставленные вопросы, запрос переадресовывается (переводится) другому должностному лицу или же гражданину сообщается телефонный номер, по которому можно получить необходимую информацию.</w:t>
      </w:r>
    </w:p>
    <w:p w:rsidR="0030148B" w:rsidRDefault="0030148B" w:rsidP="0030148B">
      <w:pPr>
        <w:pStyle w:val="ConsPlusNormal"/>
        <w:spacing w:before="200"/>
        <w:ind w:firstLine="540"/>
        <w:jc w:val="both"/>
      </w:pPr>
      <w:r>
        <w:t>Продолжительность информирования по телефону не должна превышать 10 минут.</w:t>
      </w:r>
    </w:p>
    <w:p w:rsidR="0030148B" w:rsidRPr="0030148B" w:rsidRDefault="0030148B" w:rsidP="0030148B">
      <w:pPr>
        <w:pStyle w:val="ConsPlusNormal"/>
        <w:spacing w:before="200"/>
        <w:ind w:firstLine="540"/>
        <w:jc w:val="both"/>
      </w:pPr>
      <w:r>
        <w:lastRenderedPageBreak/>
        <w:t xml:space="preserve">Информирование о порядке предоставления государственной услуги проводится в часы </w:t>
      </w:r>
      <w:r w:rsidRPr="0030148B">
        <w:t>приема заявителей.</w:t>
      </w:r>
    </w:p>
    <w:p w:rsidR="00037E7C" w:rsidRPr="0030148B" w:rsidRDefault="0030148B" w:rsidP="0030148B">
      <w:pPr>
        <w:rPr>
          <w:rFonts w:ascii="Arial" w:hAnsi="Arial" w:cs="Arial"/>
          <w:sz w:val="20"/>
          <w:szCs w:val="20"/>
        </w:rPr>
      </w:pPr>
      <w:r w:rsidRPr="0030148B">
        <w:rPr>
          <w:rFonts w:ascii="Arial" w:hAnsi="Arial" w:cs="Arial"/>
          <w:sz w:val="20"/>
          <w:szCs w:val="20"/>
        </w:rPr>
        <w:t>16. По письменному обращению должностное лицо, ответственное за предоставление государственной услуги, подробно в письменной форме разъясняет гражданину порядок предоставления государственной услуги и в течение 30 календарных дней со дня регистрации письменного обращения направляет ответ гражданину</w:t>
      </w:r>
    </w:p>
    <w:sectPr w:rsidR="00037E7C" w:rsidRPr="0030148B" w:rsidSect="00037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48B"/>
    <w:rsid w:val="00037E7C"/>
    <w:rsid w:val="0030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4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1937</Words>
  <Characters>11046</Characters>
  <Application>Microsoft Office Word</Application>
  <DocSecurity>0</DocSecurity>
  <Lines>92</Lines>
  <Paragraphs>25</Paragraphs>
  <ScaleCrop>false</ScaleCrop>
  <Company>Organization</Company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2018-04-09T18:33:00Z</dcterms:created>
  <dcterms:modified xsi:type="dcterms:W3CDTF">2018-04-09T18:35:00Z</dcterms:modified>
</cp:coreProperties>
</file>