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94" w:rsidRDefault="008B0694" w:rsidP="008B0694">
      <w:pPr>
        <w:pStyle w:val="1"/>
        <w:rPr>
          <w:rFonts w:ascii="PT Sans" w:hAnsi="PT Sans"/>
        </w:rPr>
      </w:pPr>
      <w:r>
        <w:rPr>
          <w:rFonts w:ascii="PT Sans" w:hAnsi="PT Sans"/>
        </w:rPr>
        <w:t>Основания для отказа в приеме документов</w:t>
      </w:r>
    </w:p>
    <w:p w:rsidR="008B0694" w:rsidRDefault="008B0694" w:rsidP="008B0694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Style w:val="a4"/>
          <w:rFonts w:ascii="PT Sans" w:hAnsi="PT Sans"/>
          <w:color w:val="000000"/>
          <w:sz w:val="19"/>
          <w:szCs w:val="19"/>
        </w:rPr>
        <w:t>Основаниями для отказа в приеме заявления о выдаче паспорта, содержащего электронный носитель информации, и документов, необходимых для предоставления государственной услуги, к рассмотрению являются:</w:t>
      </w:r>
    </w:p>
    <w:p w:rsidR="008B0694" w:rsidRDefault="008B0694" w:rsidP="008B06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Нарушение требований к форме и содержанию заявления о выдаче паспорта, содержащего электронный носитель информации, либо невозможность прочтения текста такого заявления;</w:t>
      </w:r>
    </w:p>
    <w:p w:rsidR="008B0694" w:rsidRDefault="008B0694" w:rsidP="008B06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proofErr w:type="gramStart"/>
      <w:r>
        <w:rPr>
          <w:rFonts w:ascii="PT Sans" w:hAnsi="PT Sans"/>
          <w:color w:val="000000"/>
          <w:sz w:val="19"/>
          <w:szCs w:val="19"/>
        </w:rPr>
        <w:t xml:space="preserve">Отсутствие одного или нескольких предусмотренных </w:t>
      </w:r>
      <w:hyperlink r:id="rId5" w:anchor="Par392" w:tooltip="37.1.2. Основной документ, удостоверяющий личность заявителя &lt;5&gt;." w:history="1">
        <w:r>
          <w:rPr>
            <w:rStyle w:val="a3"/>
            <w:rFonts w:ascii="PT Sans" w:hAnsi="PT Sans"/>
            <w:sz w:val="19"/>
            <w:szCs w:val="19"/>
          </w:rPr>
          <w:t>подпунктами 37.1.2</w:t>
        </w:r>
      </w:hyperlink>
      <w:r>
        <w:rPr>
          <w:rFonts w:ascii="PT Sans" w:hAnsi="PT Sans"/>
          <w:color w:val="000000"/>
          <w:sz w:val="19"/>
          <w:szCs w:val="19"/>
        </w:rPr>
        <w:t xml:space="preserve"> - </w:t>
      </w:r>
      <w:hyperlink r:id="rId6" w:anchor="Par410" w:tooltip="37.1.7. Заявление (произвольной формы) об объявлении ранее выданного паспорта, содержащего электронный носитель информации (паспорта), недействительным в случае его утраты, с указанием фамилии (при наличии), имени (при наличии), отчества (при наличии) гра" w:history="1">
        <w:r>
          <w:rPr>
            <w:rStyle w:val="a3"/>
            <w:rFonts w:ascii="PT Sans" w:hAnsi="PT Sans"/>
            <w:sz w:val="19"/>
            <w:szCs w:val="19"/>
          </w:rPr>
          <w:t>37.1.7</w:t>
        </w:r>
      </w:hyperlink>
      <w:r>
        <w:rPr>
          <w:rFonts w:ascii="PT Sans" w:hAnsi="PT Sans"/>
          <w:color w:val="000000"/>
          <w:sz w:val="19"/>
          <w:szCs w:val="19"/>
        </w:rPr>
        <w:t xml:space="preserve">, </w:t>
      </w:r>
      <w:hyperlink r:id="rId7" w:anchor="Par414" w:tooltip="37.2.2. Основной документ, удостоверяющий личность гражданина, в отношении которого подается заявление о выдаче паспорта, содержащего электронный носитель информации." w:history="1">
        <w:r>
          <w:rPr>
            <w:rStyle w:val="a3"/>
            <w:rFonts w:ascii="PT Sans" w:hAnsi="PT Sans"/>
            <w:sz w:val="19"/>
            <w:szCs w:val="19"/>
          </w:rPr>
          <w:t>37.2.2</w:t>
        </w:r>
        <w:proofErr w:type="gramEnd"/>
      </w:hyperlink>
      <w:r>
        <w:rPr>
          <w:rFonts w:ascii="PT Sans" w:hAnsi="PT Sans"/>
          <w:color w:val="000000"/>
          <w:sz w:val="19"/>
          <w:szCs w:val="19"/>
        </w:rPr>
        <w:t xml:space="preserve"> - </w:t>
      </w:r>
      <w:hyperlink r:id="rId8" w:anchor="Par427" w:tooltip="37.2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>
          <w:rPr>
            <w:rStyle w:val="a3"/>
            <w:rFonts w:ascii="PT Sans" w:hAnsi="PT Sans"/>
            <w:sz w:val="19"/>
            <w:szCs w:val="19"/>
          </w:rPr>
          <w:t>37.2.7</w:t>
        </w:r>
      </w:hyperlink>
      <w:r>
        <w:rPr>
          <w:rFonts w:ascii="PT Sans" w:hAnsi="PT Sans"/>
          <w:color w:val="000000"/>
          <w:sz w:val="19"/>
          <w:szCs w:val="19"/>
        </w:rPr>
        <w:t xml:space="preserve">, </w:t>
      </w:r>
      <w:hyperlink r:id="rId9" w:anchor="Par430" w:tooltip="37.3.2. Свидетельство о рождении гражданина, которому оформляется паспорт, содержащий электронный носитель информации, с имеющимися в нем сведениями, удостоверяющими наличие у него гражданства Российской Федерации, предусмотренными подпунктами &quot;в&quot; или &quot;д&quot;" w:history="1">
        <w:r>
          <w:rPr>
            <w:rStyle w:val="a3"/>
            <w:rFonts w:ascii="PT Sans" w:hAnsi="PT Sans"/>
            <w:sz w:val="19"/>
            <w:szCs w:val="19"/>
          </w:rPr>
          <w:t>37.3.2</w:t>
        </w:r>
      </w:hyperlink>
      <w:r>
        <w:rPr>
          <w:rFonts w:ascii="PT Sans" w:hAnsi="PT Sans"/>
          <w:color w:val="000000"/>
          <w:sz w:val="19"/>
          <w:szCs w:val="19"/>
        </w:rPr>
        <w:t xml:space="preserve"> - </w:t>
      </w:r>
      <w:hyperlink r:id="rId10" w:anchor="Par439" w:tooltip="37.3.7. Заявление (произвольной формы) об объявлении ранее выданного паспорта, содержащего электронный носитель информации, недействительным в случае его утраты, составленное в соответствии с подпунктом 37.1.7 настоящего пункта Административного регламент" w:history="1">
        <w:r>
          <w:rPr>
            <w:rStyle w:val="a3"/>
            <w:rFonts w:ascii="PT Sans" w:hAnsi="PT Sans"/>
            <w:sz w:val="19"/>
            <w:szCs w:val="19"/>
          </w:rPr>
          <w:t>37.3.7 пункта 37</w:t>
        </w:r>
      </w:hyperlink>
      <w:r>
        <w:rPr>
          <w:rFonts w:ascii="PT Sans" w:hAnsi="PT Sans"/>
          <w:color w:val="000000"/>
          <w:sz w:val="19"/>
          <w:szCs w:val="19"/>
        </w:rPr>
        <w:t xml:space="preserve"> Административного регламента документов либо несоответствие представленных документов предъявляемым к ним требованиям;</w:t>
      </w:r>
    </w:p>
    <w:p w:rsidR="008B0694" w:rsidRDefault="008B0694" w:rsidP="008B06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Несоблюдение требований </w:t>
      </w:r>
      <w:hyperlink r:id="rId11" w:anchor="Par648" w:tooltip="93. Основанием для начала административной процедуры является подача лично заявителем заявления о выдаче паспорта, содержащего электронный носитель информации:" w:history="1">
        <w:r>
          <w:rPr>
            <w:rStyle w:val="a3"/>
            <w:rFonts w:ascii="PT Sans" w:hAnsi="PT Sans"/>
            <w:sz w:val="19"/>
            <w:szCs w:val="19"/>
          </w:rPr>
          <w:t>пункта 93</w:t>
        </w:r>
      </w:hyperlink>
      <w:r>
        <w:rPr>
          <w:rFonts w:ascii="PT Sans" w:hAnsi="PT Sans"/>
          <w:color w:val="000000"/>
          <w:sz w:val="19"/>
          <w:szCs w:val="19"/>
        </w:rPr>
        <w:t xml:space="preserve"> Административного регламента о личном обращении заявителя при подаче заявления о выдаче паспорта, содержащего электронный носитель информации (за исключением случаев подачи заявления о выдаче паспорта, содержащего электронный носитель информации, с использованием Единого портала);</w:t>
      </w:r>
    </w:p>
    <w:p w:rsidR="008B0694" w:rsidRDefault="008B0694" w:rsidP="008B06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истечение срока действия основного документа, удостоверяющего личность заявителя.</w:t>
      </w:r>
    </w:p>
    <w:p w:rsidR="008B0694" w:rsidRDefault="008B0694" w:rsidP="008B0694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 </w:t>
      </w:r>
    </w:p>
    <w:p w:rsidR="008B0694" w:rsidRDefault="008B0694" w:rsidP="008B0694">
      <w:pPr>
        <w:pStyle w:val="consplusnormal"/>
        <w:rPr>
          <w:rFonts w:ascii="PT Sans" w:hAnsi="PT Sans"/>
          <w:color w:val="000000"/>
          <w:sz w:val="19"/>
          <w:szCs w:val="19"/>
        </w:rPr>
      </w:pPr>
      <w:r>
        <w:rPr>
          <w:rStyle w:val="a4"/>
          <w:rFonts w:ascii="PT Sans" w:hAnsi="PT Sans"/>
          <w:color w:val="000000"/>
          <w:sz w:val="19"/>
          <w:szCs w:val="19"/>
        </w:rPr>
        <w:t>Заявление о выдаче паспорта, содержащего электронный носитель информации, поданное в форме электронного документа с использованием Единого портала к рассмотрению, не принимается, если:</w:t>
      </w:r>
    </w:p>
    <w:p w:rsidR="008B0694" w:rsidRDefault="008B0694" w:rsidP="008B06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Не заполнены все пункты заявления о выдаче паспорта, содержащего электронный носитель информации, подлежащие заполнению;</w:t>
      </w:r>
    </w:p>
    <w:p w:rsidR="008B0694" w:rsidRDefault="008B0694" w:rsidP="008B06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Предоставлен недействительный основной документ, удостоверяющий личность заявителя (истек срок действия; выдан с нарушением, объявлен в розыск);</w:t>
      </w:r>
    </w:p>
    <w:p w:rsidR="008B0694" w:rsidRDefault="008B0694" w:rsidP="008B06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Не соблюдены требования к фотографии;</w:t>
      </w:r>
    </w:p>
    <w:p w:rsidR="008B0694" w:rsidRDefault="008B0694" w:rsidP="008B06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Не представлена фотография в электронной форме;</w:t>
      </w:r>
    </w:p>
    <w:p w:rsidR="008B0694" w:rsidRDefault="008B0694" w:rsidP="008B06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Не соответствуют данные владельца квалифицированного сертификата ключа проверки электронной подписи данным заявителя, указанным в заявлении о выдаче паспорта, содержащего электронный носитель информации, поданным в электронной форме с использованием Единого портала.</w:t>
      </w:r>
    </w:p>
    <w:p w:rsidR="008B0694" w:rsidRDefault="008B0694" w:rsidP="008B0694">
      <w:pPr>
        <w:pStyle w:val="consplusnormal"/>
        <w:rPr>
          <w:rFonts w:ascii="PT Sans" w:hAnsi="PT Sans"/>
          <w:color w:val="000000"/>
          <w:sz w:val="19"/>
          <w:szCs w:val="19"/>
        </w:rPr>
      </w:pPr>
      <w:proofErr w:type="gramStart"/>
      <w:r>
        <w:rPr>
          <w:rFonts w:ascii="PT Sans" w:hAnsi="PT Sans"/>
          <w:color w:val="000000"/>
          <w:sz w:val="19"/>
          <w:szCs w:val="19"/>
        </w:rPr>
        <w:t>В случае подачи заявления о выдаче паспорта, содержащего электронный носитель информации, несовершеннолетнему гражданину через многофункциональный центр, заявление работниками многофункционального центра к рассмотрению не принимается при отсутствии у гражданина, не достигшего 14-летнего возраста, одного из документов, подтверждающих наличие у него гражданства Российской Федерации, определенных подпунктами "а", "б" или "в" пункта 1 Указа Президента Российской Федерации N 444.</w:t>
      </w:r>
      <w:proofErr w:type="gramEnd"/>
    </w:p>
    <w:p w:rsidR="007F1098" w:rsidRPr="008B0694" w:rsidRDefault="007F1098" w:rsidP="008B0694"/>
    <w:sectPr w:rsidR="007F1098" w:rsidRPr="008B0694" w:rsidSect="007F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52712"/>
    <w:multiLevelType w:val="multilevel"/>
    <w:tmpl w:val="19DA1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5F51D3"/>
    <w:multiLevelType w:val="multilevel"/>
    <w:tmpl w:val="215AF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A45"/>
    <w:rsid w:val="002778B1"/>
    <w:rsid w:val="004E3A45"/>
    <w:rsid w:val="007F1098"/>
    <w:rsid w:val="008B0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98"/>
  </w:style>
  <w:style w:type="paragraph" w:styleId="1">
    <w:name w:val="heading 1"/>
    <w:basedOn w:val="a"/>
    <w:link w:val="10"/>
    <w:uiPriority w:val="9"/>
    <w:qFormat/>
    <w:rsid w:val="004E3A45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A45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E3A45"/>
    <w:rPr>
      <w:strike w:val="0"/>
      <w:dstrike w:val="0"/>
      <w:color w:val="3579C0"/>
      <w:u w:val="none"/>
      <w:effect w:val="none"/>
    </w:rPr>
  </w:style>
  <w:style w:type="character" w:styleId="a4">
    <w:name w:val="Strong"/>
    <w:basedOn w:val="a0"/>
    <w:uiPriority w:val="22"/>
    <w:qFormat/>
    <w:rsid w:val="004E3A45"/>
    <w:rPr>
      <w:b/>
      <w:bCs/>
    </w:rPr>
  </w:style>
  <w:style w:type="paragraph" w:customStyle="1" w:styleId="consplustitle">
    <w:name w:val="consplustitle"/>
    <w:basedOn w:val="a"/>
    <w:rsid w:val="004E3A4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4E3A4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86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4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23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5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2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4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82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Relationship Id="rId11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Relationship Id="rId5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Relationship Id="rId10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5.&#1084;&#1074;&#1076;.&#1088;&#1092;/citizens/gosuslugi/gosuslugi-uvm/%D0%B2%D1%8B%D0%B4%D0%B0%D1%87%D0%B0-%D0%B7%D0%B0%D0%B3%D1%80%D0%B0%D0%BD%D0%BF%D0%B0%D1%81%D0%BF%D0%BE%D1%80%D1%82%D0%B0-%D0%BD%D0%BE%D0%B2%D0%BE%D0%B3%D0%BE-%D0%BE%D0%B1%D1%80%D0%B0%D0%B7%D1%86%D0%B0/item/121912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875</Words>
  <Characters>4989</Characters>
  <Application>Microsoft Office Word</Application>
  <DocSecurity>0</DocSecurity>
  <Lines>41</Lines>
  <Paragraphs>11</Paragraphs>
  <ScaleCrop>false</ScaleCrop>
  <Company>Organization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2018-04-09T19:54:00Z</dcterms:created>
  <dcterms:modified xsi:type="dcterms:W3CDTF">2018-04-09T20:11:00Z</dcterms:modified>
</cp:coreProperties>
</file>