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45" w:rsidRPr="004E3A45" w:rsidRDefault="004E3A45" w:rsidP="004E3A45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Основания для отказа в приеме документов</w:t>
      </w:r>
    </w:p>
    <w:p w:rsidR="004E3A45" w:rsidRPr="004E3A45" w:rsidRDefault="004E3A45" w:rsidP="004E3A45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Основаниями для отказа в приеме к рассмотрению заявления о выдаче паспорта и документов, необходимых для предоставления государственной услуги, являются: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нарушение требований к форме и содержанию заявления о выдаче паспорта либо невозможность прочтения текста заявления о выдаче паспорта;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proofErr w:type="gramStart"/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отсутствие одного или нескольких предусмотренных </w:t>
      </w:r>
      <w:hyperlink r:id="rId4" w:anchor="Par398" w:tooltip="37.1.2. Основной документ, удостоверяющий личность заявителя &lt;1&gt;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подпунктами 37.1.2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5" w:anchor="Par419" w:tooltip="37.1.9. Один из документов, подтверждающий необходимость срочного рассмотрения заявления о выдаче паспорта и (или) заявления о выдаче паспорта несовершеннолетнему гражданину (в течение 3 рабочих дней):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37.1.9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, </w:t>
      </w:r>
      <w:hyperlink r:id="rId6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37.2.2</w:t>
        </w:r>
        <w:proofErr w:type="gramEnd"/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7" w:anchor="Par445" w:tooltip="37.2.9. Один из документов, подтверждающих необходимость срочного рассмотрения заявлений о выдаче паспорта (в течение 3 рабочих дней), указанных в подпункте 37.1.9 настоящего пункта Административного регламен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37.2.9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, </w:t>
      </w:r>
      <w:hyperlink r:id="rId8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37.3.2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9" w:anchor="Par459" w:tooltip="37.3.9. Один из документов, подтверждающих необходимость срочного рассмотрения заявления о выдаче паспорта несовершеннолетнему гражданину (в течение 3 рабочих дней), указанных в подпункте 37.1.9 настоящего пункта Административного регламента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37.3.9 пункта 37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Административного регламента документов либо несоответствие представленных документов предъявляемым к ним требованиям;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несоблюдение требований </w:t>
      </w:r>
      <w:hyperlink r:id="rId10" w:anchor="Par662" w:tooltip="93. Основанием для начала административной процедуры является подача лично заявителем заявления о выдаче паспорта: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пункта 93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Административного регламента о личном обращении заявителя при подаче заявления о выдаче паспорта (за исключением случаев подачи такого заявления с использованием Единого портала);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истечение срока действия основного документа, удостоверяющего личность заявителя либо документа, удостоверяющего личность законного представителя.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Заявление о выдаче паспорта, поданное в форме электронного документа с использованием Единого портала, к рассмотрению не принимается, если: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не заполнены все пункты заявления о выдаче паспорта, подлежащие заполнению;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истек срок действия основного документа, удостоверяющего личность заявителя либо документа, удостоверяющего личность законного представителя;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не соблюдены требования к фотографии гражданина, которому оформляется паспорт;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не представлена фотография гражданина, которому оформляется паспорт, в электронной форме;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не соответствуют данные владельца квалифицированного сертификата ключа проверки электронной подписи данным заявителя, указанным в заявлении о выдаче паспорта, поданным в электронной форме с использованием Единого портала.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В случае подачи заявления о выдаче паспорта несовершеннолетнему гражданину через многофункциональный центр, заявление о выдаче паспорта несовершеннолетнему гражданину работниками многофункционального центра к рассмотрению не принимаются при отсутствии у гражданина, не достигшего 14-летнего возраста, одного из документов, подтверждающих наличие у него гражданства Российской Федерации, определенных подпунктами "а", "б" или "в" пункта 1 Указа Президента Российской Федерации N 444.</w:t>
      </w:r>
    </w:p>
    <w:p w:rsidR="004E3A45" w:rsidRPr="004E3A45" w:rsidRDefault="004E3A45" w:rsidP="004E3A45">
      <w:pPr>
        <w:spacing w:before="120" w:after="120" w:line="240" w:lineRule="auto"/>
        <w:jc w:val="center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proofErr w:type="gramStart"/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Основанием для приостановления предоставления государственной услуги является неявка заявителя в подразделение по вопросам миграции территориального органа МВД России в течение 15 дней после его приглашения на прием в соответствии с </w:t>
      </w:r>
      <w:hyperlink r:id="rId11" w:anchor="Par839" w:tooltip="147.1. В течение 1 рабочего дня, следующего за днем принятия решения, информирует заявителя с использованием Единого портала о принятии решения об оформлении и выдаче паспорта, а также о подразделении по вопросам миграции территориального органа МВД Росси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подпунктом 147.1 пункта 147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Административного регламента для предоставления документов, предусмотренных </w:t>
      </w:r>
      <w:hyperlink r:id="rId12" w:anchor="Par398" w:tooltip="37.1.2. Основной документ, удостоверяющий личность заявителя &lt;1&gt;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подпунктами 37.1.2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13" w:anchor="Par417" w:tooltip="37.1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37.1.8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,</w:t>
      </w:r>
      <w:proofErr w:type="gramEnd"/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</w:t>
      </w:r>
      <w:hyperlink r:id="rId14" w:anchor="Par430" w:tooltip="37.2.2. Основной документ, удостоверяющий личность гражданина, в отношении которого подается заявление о выдаче паспор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37.2.2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15" w:anchor="Par444" w:tooltip="37.2.8. Три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37.2.8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, </w:t>
      </w:r>
      <w:hyperlink r:id="rId16" w:anchor="Par448" w:tooltip="37.3.2. Свидетельство о рождении гражданина, которому оформляется паспорт, с имеющимися в нем сведениями, удостоверяющими наличие у него гражданства Российской Федерации, предусмотренными подпунктами &quot;в&quot; или &quot;д&quot; пункта 1 Указа Президента Российской Федера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37.3.2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- </w:t>
      </w:r>
      <w:hyperlink r:id="rId17" w:anchor="Par458" w:tooltip="37.3.8. Две фотографии гражданина, которому оформляется паспорт, с соблюдением требований, указанных в пункте 40 Административного регламента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37.3.8 пунктом 37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Административного регламента, если заявление о выдаче паспорта подавалось через Единый портал.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proofErr w:type="gramStart"/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В случае неявки заявителя в подразделение по вопросам миграции территориального органа МВД России для представления необходимых документов в течение</w:t>
      </w:r>
      <w:proofErr w:type="gramEnd"/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шести месяцев со дня подачи заявления о выдаче паспорта в форме электронного документа с использованием Единого портала оформление паспорта прекращается.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Основаниями для отказа в оформлении и (или) выдаче паспорта являются: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1. </w:t>
      </w:r>
      <w:r w:rsidRPr="004E3A45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Для отказа в оформлении паспорта: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1.1. Установление в соответствии со статьей 15 Федерального закона от 15 августа 1996 г. N 114-ФЗ обстоятельств, влекущих временное ограничение права гражданина Российской Федерации на выезд из Российской Федерации.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1.2. Наличие сведений в соответствии с частью одиннадцатой статьи 10 Федерального закона от 15 августа 1996 г. N 114-ФЗ о несогласии законного представителя на выезд из Российской Федерации несовершеннолетнего гражданина Российской Федерации.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2. </w:t>
      </w:r>
      <w:r w:rsidRPr="004E3A45">
        <w:rPr>
          <w:rFonts w:ascii="PT Sans" w:eastAsia="Times New Roman" w:hAnsi="PT Sans" w:cs="Times New Roman"/>
          <w:b/>
          <w:bCs/>
          <w:color w:val="000000"/>
          <w:sz w:val="19"/>
          <w:lang w:eastAsia="ru-RU"/>
        </w:rPr>
        <w:t>Для отказа в выдаче оформленного паспорта: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2.1. Основания, предусмотренные </w:t>
      </w:r>
      <w:hyperlink r:id="rId18" w:anchor="Par518" w:tooltip="52.1.1. Установление в соответствии со статьей 15 Федерального закона от 15 августа 1996 г. N 114-ФЗ обстоятельств, влекущих временное ограничение права гражданина Российской Федерации на выезд из Российской Федерации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подпунктами 52.1.1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и </w:t>
      </w:r>
      <w:hyperlink r:id="rId19" w:anchor="Par519" w:tooltip="52.1.2. Наличие сведений в соответствии с частью одиннадцатой статьи 10 Федерального закона от 15 августа 1996 г. N 114-ФЗ о несогласии законного представителя на выезд из Российской Федерации несовершеннолетнего гражданина Российской Федерации." w:history="1">
        <w:r w:rsidRPr="004E3A45">
          <w:rPr>
            <w:rFonts w:ascii="PT Sans" w:eastAsia="Times New Roman" w:hAnsi="PT Sans" w:cs="Times New Roman"/>
            <w:color w:val="3579C0"/>
            <w:sz w:val="19"/>
            <w:lang w:eastAsia="ru-RU"/>
          </w:rPr>
          <w:t>52.1.2 пункта 54</w:t>
        </w:r>
      </w:hyperlink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 xml:space="preserve"> Административного регламента.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lastRenderedPageBreak/>
        <w:t>2.2. Отсутствие в Государственной информационной системе о государственных и муниципальных платежах сведений об уплате заявителем государственной пошлины (в случае если квитанция об уплате государственной пошлины не представлена им по собственной инициативе).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В период рассмотрения, заявления о выдаче, паспорта заявитель вправе отказаться от получения государственной услуги на основании заявления, оформленного в произвольной форме, поданного в подразделение по вопросам миграции лично или при обращении заявителя через многофункциональный центр или в форме электронного документа через Единый портал.</w:t>
      </w:r>
    </w:p>
    <w:p w:rsidR="004E3A45" w:rsidRPr="004E3A45" w:rsidRDefault="004E3A45" w:rsidP="004E3A45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</w:pPr>
      <w:r w:rsidRPr="004E3A45">
        <w:rPr>
          <w:rFonts w:ascii="PT Sans" w:eastAsia="Times New Roman" w:hAnsi="PT Sans" w:cs="Times New Roman"/>
          <w:color w:val="000000"/>
          <w:sz w:val="19"/>
          <w:szCs w:val="19"/>
          <w:lang w:eastAsia="ru-RU"/>
        </w:rPr>
        <w:t>Заявление об отказе от получения государственной услуги является основанием для принятия начальником (заместителем начальника) подразделения по вопросам миграции, а в случае их отсутствия - уполномоченным на то должностным лицом, решения о прекращении рассмотрения заявления о выдаче паспорта, которое оформляется в виде резолюции на указанном заявлении.</w:t>
      </w:r>
    </w:p>
    <w:p w:rsidR="007F1098" w:rsidRDefault="007F1098"/>
    <w:sectPr w:rsidR="007F1098" w:rsidSect="007F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A45"/>
    <w:rsid w:val="004E3A45"/>
    <w:rsid w:val="007F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98"/>
  </w:style>
  <w:style w:type="paragraph" w:styleId="1">
    <w:name w:val="heading 1"/>
    <w:basedOn w:val="a"/>
    <w:link w:val="10"/>
    <w:uiPriority w:val="9"/>
    <w:qFormat/>
    <w:rsid w:val="004E3A45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A45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E3A45"/>
    <w:rPr>
      <w:strike w:val="0"/>
      <w:dstrike w:val="0"/>
      <w:color w:val="3579C0"/>
      <w:u w:val="none"/>
      <w:effect w:val="none"/>
    </w:rPr>
  </w:style>
  <w:style w:type="character" w:styleId="a4">
    <w:name w:val="Strong"/>
    <w:basedOn w:val="a0"/>
    <w:uiPriority w:val="22"/>
    <w:qFormat/>
    <w:rsid w:val="004E3A45"/>
    <w:rPr>
      <w:b/>
      <w:bCs/>
    </w:rPr>
  </w:style>
  <w:style w:type="paragraph" w:customStyle="1" w:styleId="consplustitle">
    <w:name w:val="consplustitle"/>
    <w:basedOn w:val="a"/>
    <w:rsid w:val="004E3A4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E3A4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4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23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3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2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Relationship Id="rId14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1%81%D1%82%D0%B0%D1%80%D0%BE%D0%B3%D0%BE-%D0%BE%D0%B1%D1%80%D0%B0%D0%B7%D1%86%D0%B0/item/121890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1879</Words>
  <Characters>10716</Characters>
  <Application>Microsoft Office Word</Application>
  <DocSecurity>0</DocSecurity>
  <Lines>89</Lines>
  <Paragraphs>25</Paragraphs>
  <ScaleCrop>false</ScaleCrop>
  <Company>Organization</Company>
  <LinksUpToDate>false</LinksUpToDate>
  <CharactersWithSpaces>12570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2018-04-09T19:54:00Z</dcterms:created>
  <dcterms:modified xsi:type="dcterms:W3CDTF">2018-04-09T19:55:00Z</dcterms:modified>
</cp:coreProperties>
</file>