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D0" w:rsidRDefault="00806BD0" w:rsidP="00806BD0">
      <w:pPr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 ПРОГРАММА</w:t>
      </w:r>
    </w:p>
    <w:p w:rsidR="00806BD0" w:rsidRDefault="00806BD0" w:rsidP="00806BD0">
      <w:pPr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АГРОПРОМЫШЛЕННОГО КОМПЛЕКСА</w:t>
      </w:r>
    </w:p>
    <w:p w:rsidR="00806BD0" w:rsidRDefault="00806BD0" w:rsidP="00806BD0">
      <w:pPr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ШЕКСНИНСКОГО МУНИЦИПАЛЬНОГО РАЙОНА</w:t>
      </w:r>
    </w:p>
    <w:p w:rsidR="00806BD0" w:rsidRDefault="00806BD0" w:rsidP="00806BD0">
      <w:pPr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2021-2030 ГОДЫ»</w:t>
      </w:r>
    </w:p>
    <w:p w:rsidR="00806BD0" w:rsidRDefault="00806BD0" w:rsidP="00806B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BD0" w:rsidRDefault="00806BD0" w:rsidP="00806B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ПРОГРАММЫ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7229"/>
      </w:tblGrid>
      <w:tr w:rsidR="00806BD0" w:rsidTr="00806BD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 w:rsidP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 «Развитие агропромышленного комплекса Шекснинского муниципального района на 2021-2030 годы»     </w:t>
            </w:r>
          </w:p>
        </w:tc>
      </w:tr>
      <w:tr w:rsidR="00806BD0" w:rsidTr="00806BD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сельского хозяйства и продовольствия администрации Шекснинского муниципального района</w:t>
            </w:r>
          </w:p>
        </w:tc>
      </w:tr>
      <w:tr w:rsidR="00806BD0" w:rsidTr="00806BD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Шекснинского муниципального района </w:t>
            </w:r>
          </w:p>
        </w:tc>
      </w:tr>
      <w:tr w:rsidR="00806BD0" w:rsidTr="00806BD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1 «Содействие в развитии сельскохозяйственного производства на территории Шекснинского муниципального района на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2021-2030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годы»;</w:t>
            </w:r>
          </w:p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«Устойчивое развитие сельских территорий Шекснинского района на 2021 -2030 годы»;</w:t>
            </w:r>
          </w:p>
          <w:p w:rsidR="00806BD0" w:rsidRDefault="00806BD0" w:rsidP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3 «Обеспечение реализации муниципальной программы на 2021-2030 годы» </w:t>
            </w:r>
          </w:p>
        </w:tc>
      </w:tr>
      <w:tr w:rsidR="00806BD0" w:rsidTr="00806BD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на территории района эффективного, устойчиво функционирующего агропромышленного производства</w:t>
            </w:r>
          </w:p>
        </w:tc>
      </w:tr>
      <w:tr w:rsidR="00806BD0" w:rsidTr="00806BD0">
        <w:trPr>
          <w:trHeight w:val="201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создать общие условия функционирования предприятий агропромышленного комплекса;</w:t>
            </w:r>
          </w:p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стимулировать ускоренное развитие отдельных отраслей сельского хозяйства, прежде всего в животноводстве – молочного скотоводства, пчеловодства, в растениеводстве – кормопроизводства, зернового хозяйства, льноводства</w:t>
            </w:r>
          </w:p>
        </w:tc>
      </w:tr>
      <w:tr w:rsidR="00806BD0" w:rsidTr="00806BD0">
        <w:trPr>
          <w:trHeight w:val="173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объём производства продукции сельского хозяйства во всех категориях хозяйств в сопоставимых ценах;</w:t>
            </w:r>
          </w:p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сохранение размера посевных площадей под зерновыми и кормовыми сельскохозяйственными культурами;</w:t>
            </w:r>
          </w:p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производство молока во всех категориях хозяйств</w:t>
            </w:r>
          </w:p>
        </w:tc>
      </w:tr>
      <w:tr w:rsidR="00806BD0" w:rsidTr="00806BD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программы: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 w:rsidP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2021 -2030 годы</w:t>
            </w:r>
          </w:p>
        </w:tc>
      </w:tr>
      <w:tr w:rsidR="00806BD0" w:rsidTr="00806BD0">
        <w:trPr>
          <w:trHeight w:val="44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бюджетных ассигнований на реализацию программы за счет средств бюджета района на 2021-2030 годы составляет </w:t>
            </w:r>
            <w:r w:rsidR="003A7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79893,0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806BD0" w:rsidRDefault="00806B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12384,6 тыс. руб.;</w:t>
            </w:r>
          </w:p>
          <w:p w:rsidR="00806BD0" w:rsidRDefault="00806B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8184,8 тыс. руб.;</w:t>
            </w:r>
          </w:p>
          <w:p w:rsidR="00806BD0" w:rsidRDefault="00806B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17906,3 тыс. руб.;</w:t>
            </w:r>
          </w:p>
          <w:p w:rsidR="00806BD0" w:rsidRDefault="00806B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2024 год – 15323,3 тыс. руб.;</w:t>
            </w:r>
          </w:p>
          <w:p w:rsidR="00806BD0" w:rsidRDefault="00806B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4349,0 тыс. руб.;</w:t>
            </w:r>
          </w:p>
          <w:p w:rsidR="00806BD0" w:rsidRDefault="00806B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4349,0 тыс. руб.;</w:t>
            </w:r>
          </w:p>
          <w:p w:rsidR="00806BD0" w:rsidRDefault="00806B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 4349,0 тыс. руб.;</w:t>
            </w:r>
          </w:p>
          <w:p w:rsidR="00806BD0" w:rsidRDefault="00806B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– 4349,0 тыс. руб.;</w:t>
            </w:r>
          </w:p>
          <w:p w:rsidR="00806BD0" w:rsidRDefault="00806B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– 4349,0 тыс. руб.;</w:t>
            </w:r>
          </w:p>
          <w:p w:rsidR="00806BD0" w:rsidRDefault="00806BD0" w:rsidP="00806B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 год – 4349,0 тыс. руб.</w:t>
            </w:r>
          </w:p>
        </w:tc>
      </w:tr>
      <w:tr w:rsidR="00806BD0" w:rsidTr="00806BD0">
        <w:trPr>
          <w:trHeight w:val="22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BD0" w:rsidRDefault="0080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42F" w:rsidRDefault="00806BD0" w:rsidP="003A74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3A742F" w:rsidRPr="00F974B7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  объёмов производства  продукции  сельского хозяйства  всеми категориями хоз</w:t>
            </w:r>
            <w:r w:rsidR="003A742F">
              <w:rPr>
                <w:rFonts w:ascii="Times New Roman" w:eastAsia="Times New Roman" w:hAnsi="Times New Roman" w:cs="Times New Roman"/>
                <w:sz w:val="28"/>
                <w:szCs w:val="28"/>
              </w:rPr>
              <w:t>яйств в сопоставимых ценах к 2030</w:t>
            </w:r>
            <w:r w:rsidR="003A742F" w:rsidRPr="00F97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 по отношению к 2017 году </w:t>
            </w:r>
            <w:r w:rsidR="00FF29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</w:t>
            </w:r>
            <w:bookmarkStart w:id="0" w:name="_GoBack"/>
            <w:bookmarkEnd w:id="0"/>
            <w:r w:rsidR="003A742F">
              <w:rPr>
                <w:rFonts w:ascii="Times New Roman" w:eastAsia="Times New Roman" w:hAnsi="Times New Roman" w:cs="Times New Roman"/>
                <w:sz w:val="28"/>
                <w:szCs w:val="28"/>
              </w:rPr>
              <w:t>50500</w:t>
            </w:r>
            <w:r w:rsidR="003A742F" w:rsidRPr="00F97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3A742F" w:rsidRPr="005A648D" w:rsidRDefault="003A742F" w:rsidP="003A74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648D">
              <w:rPr>
                <w:rFonts w:ascii="Times New Roman" w:eastAsia="Times New Roman" w:hAnsi="Times New Roman" w:cs="Times New Roman"/>
                <w:sz w:val="28"/>
                <w:szCs w:val="28"/>
              </w:rPr>
              <w:t>- сохранение размера посевных площадей под зерновыми и кормовыми сельскохозяйственными культурами к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5A64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в размере 29 тыс. га;</w:t>
            </w:r>
          </w:p>
          <w:p w:rsidR="003A742F" w:rsidRPr="00F974B7" w:rsidRDefault="003A742F" w:rsidP="003A74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74B7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производства молока во всех категориях хозяйств к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F97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 по отношению к 2017 году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 5</w:t>
            </w:r>
            <w:r w:rsidR="00F91A8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Pr="00F97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74B7">
              <w:rPr>
                <w:rFonts w:ascii="Times New Roman" w:eastAsia="Times New Roman" w:hAnsi="Times New Roman" w:cs="Times New Roman"/>
                <w:sz w:val="28"/>
                <w:szCs w:val="28"/>
              </w:rPr>
              <w:t>тн</w:t>
            </w:r>
            <w:proofErr w:type="spellEnd"/>
            <w:r w:rsidRPr="00F974B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A742F" w:rsidRDefault="003A742F" w:rsidP="003A742F">
            <w:pPr>
              <w:shd w:val="clear" w:color="auto" w:fill="FFFFFF"/>
              <w:tabs>
                <w:tab w:val="left" w:pos="365"/>
              </w:tabs>
              <w:spacing w:after="0" w:line="240" w:lineRule="auto"/>
              <w:ind w:left="5" w:hanging="1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7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обеспечение среднемесячной заработной платы работников  в сельском хозяйстве </w:t>
            </w:r>
            <w:r w:rsidR="00F91A81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Pr="00F974B7">
              <w:rPr>
                <w:rFonts w:ascii="Times New Roman" w:eastAsia="Times New Roman" w:hAnsi="Times New Roman" w:cs="Times New Roman"/>
                <w:sz w:val="28"/>
                <w:szCs w:val="28"/>
              </w:rPr>
              <w:t>000 руб.                  (без субъектов малого предпринимательства)</w:t>
            </w:r>
          </w:p>
          <w:p w:rsidR="00806BD0" w:rsidRDefault="00806BD0" w:rsidP="00806BD0">
            <w:pPr>
              <w:shd w:val="clear" w:color="auto" w:fill="FFFFFF"/>
              <w:tabs>
                <w:tab w:val="left" w:pos="365"/>
              </w:tabs>
              <w:spacing w:after="0" w:line="240" w:lineRule="auto"/>
              <w:ind w:left="5" w:hanging="1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07CFE" w:rsidRDefault="00A07CFE"/>
    <w:sectPr w:rsidR="00A07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6EE"/>
    <w:rsid w:val="000F0C82"/>
    <w:rsid w:val="003A742F"/>
    <w:rsid w:val="005546EE"/>
    <w:rsid w:val="00806BD0"/>
    <w:rsid w:val="0083173F"/>
    <w:rsid w:val="00A07CFE"/>
    <w:rsid w:val="00F91A81"/>
    <w:rsid w:val="00FF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8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2023-11-13T08:30:00Z</dcterms:created>
  <dcterms:modified xsi:type="dcterms:W3CDTF">2023-11-13T13:56:00Z</dcterms:modified>
</cp:coreProperties>
</file>