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78"/>
        <w:gridCol w:w="895"/>
        <w:gridCol w:w="817"/>
        <w:gridCol w:w="858"/>
        <w:gridCol w:w="88"/>
        <w:gridCol w:w="670"/>
        <w:gridCol w:w="579"/>
        <w:gridCol w:w="302"/>
        <w:gridCol w:w="284"/>
        <w:gridCol w:w="433"/>
        <w:gridCol w:w="265"/>
        <w:gridCol w:w="236"/>
        <w:gridCol w:w="236"/>
        <w:gridCol w:w="681"/>
        <w:gridCol w:w="1417"/>
        <w:gridCol w:w="141"/>
        <w:gridCol w:w="813"/>
      </w:tblGrid>
      <w:tr w:rsidR="003B0738" w:rsidRPr="00662052" w:rsidTr="00C15878">
        <w:trPr>
          <w:gridAfter w:val="1"/>
          <w:wAfter w:w="813" w:type="dxa"/>
          <w:trHeight w:val="240"/>
        </w:trPr>
        <w:tc>
          <w:tcPr>
            <w:tcW w:w="82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ПОЯСНИТЕЛЬНАЯ ЗАПИСКА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C15878">
        <w:trPr>
          <w:gridAfter w:val="2"/>
          <w:wAfter w:w="954" w:type="dxa"/>
          <w:trHeight w:val="240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</w:tr>
      <w:tr w:rsidR="00662052" w:rsidRPr="00662052" w:rsidTr="00C15878">
        <w:trPr>
          <w:gridAfter w:val="2"/>
          <w:wAfter w:w="954" w:type="dxa"/>
          <w:trHeight w:val="223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по ОКУД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0503160</w:t>
            </w:r>
          </w:p>
        </w:tc>
      </w:tr>
      <w:tr w:rsidR="00662052" w:rsidRPr="00662052" w:rsidTr="00C15878">
        <w:trPr>
          <w:gridAfter w:val="2"/>
          <w:wAfter w:w="954" w:type="dxa"/>
          <w:trHeight w:val="223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C240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на «01» января 202</w:t>
            </w:r>
            <w:r w:rsidR="006C240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C2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</w:t>
            </w:r>
            <w:r w:rsidR="006C24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B0738" w:rsidRPr="00662052" w:rsidTr="00C15878">
        <w:trPr>
          <w:gridAfter w:val="2"/>
          <w:wAfter w:w="954" w:type="dxa"/>
          <w:trHeight w:val="380"/>
        </w:trPr>
        <w:tc>
          <w:tcPr>
            <w:tcW w:w="277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Главный распорядитель, распорядитель, получатель бюджетных средств, главный администратор, администратор доходов бюджета,  главный администратор, администратор источников финансирования дефицита бюджета</w:t>
            </w:r>
          </w:p>
        </w:tc>
        <w:tc>
          <w:tcPr>
            <w:tcW w:w="4532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Представительное Собрание Шекснинского муниципального района</w:t>
            </w:r>
          </w:p>
        </w:tc>
        <w:tc>
          <w:tcPr>
            <w:tcW w:w="91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02431262</w:t>
            </w:r>
          </w:p>
        </w:tc>
      </w:tr>
      <w:tr w:rsidR="003B0738" w:rsidRPr="00662052" w:rsidTr="00C15878">
        <w:trPr>
          <w:gridAfter w:val="2"/>
          <w:wAfter w:w="954" w:type="dxa"/>
          <w:trHeight w:val="380"/>
        </w:trPr>
        <w:tc>
          <w:tcPr>
            <w:tcW w:w="277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2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0738" w:rsidRPr="00662052" w:rsidTr="00C15878">
        <w:trPr>
          <w:gridAfter w:val="2"/>
          <w:wAfter w:w="954" w:type="dxa"/>
          <w:trHeight w:val="380"/>
        </w:trPr>
        <w:tc>
          <w:tcPr>
            <w:tcW w:w="277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2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по БК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B0738" w:rsidRPr="00662052" w:rsidTr="00C15878">
        <w:trPr>
          <w:gridAfter w:val="2"/>
          <w:wAfter w:w="954" w:type="dxa"/>
          <w:trHeight w:val="380"/>
        </w:trPr>
        <w:tc>
          <w:tcPr>
            <w:tcW w:w="277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2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0738" w:rsidRPr="00662052" w:rsidTr="00C15878">
        <w:trPr>
          <w:gridAfter w:val="2"/>
          <w:wAfter w:w="954" w:type="dxa"/>
          <w:trHeight w:val="253"/>
        </w:trPr>
        <w:tc>
          <w:tcPr>
            <w:tcW w:w="277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Наименование бюджета (публично-правового образования)</w:t>
            </w:r>
          </w:p>
        </w:tc>
        <w:tc>
          <w:tcPr>
            <w:tcW w:w="4532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Бюджет Шекснинского муниципального района</w:t>
            </w:r>
          </w:p>
        </w:tc>
        <w:tc>
          <w:tcPr>
            <w:tcW w:w="91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052" w:rsidRPr="00C15878" w:rsidRDefault="00662052" w:rsidP="002B4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19658151051</w:t>
            </w:r>
          </w:p>
        </w:tc>
      </w:tr>
      <w:tr w:rsidR="003B0738" w:rsidRPr="00662052" w:rsidTr="00C15878">
        <w:trPr>
          <w:gridAfter w:val="2"/>
          <w:wAfter w:w="954" w:type="dxa"/>
          <w:trHeight w:val="253"/>
        </w:trPr>
        <w:tc>
          <w:tcPr>
            <w:tcW w:w="277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2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2052" w:rsidRPr="00662052" w:rsidTr="00C15878">
        <w:trPr>
          <w:gridAfter w:val="2"/>
          <w:wAfter w:w="954" w:type="dxa"/>
          <w:trHeight w:val="223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Периодичность: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месячная, квартальная, годовая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62052" w:rsidRPr="00662052" w:rsidTr="00C15878">
        <w:trPr>
          <w:gridAfter w:val="2"/>
          <w:wAfter w:w="954" w:type="dxa"/>
          <w:trHeight w:val="223"/>
        </w:trPr>
        <w:tc>
          <w:tcPr>
            <w:tcW w:w="2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Единица измерения: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ОКЕИ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</w:tr>
      <w:tr w:rsidR="00662052" w:rsidRPr="00662052" w:rsidTr="00C15878">
        <w:trPr>
          <w:gridAfter w:val="1"/>
          <w:wAfter w:w="813" w:type="dxa"/>
          <w:trHeight w:val="223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C15878">
        <w:trPr>
          <w:gridAfter w:val="1"/>
          <w:wAfter w:w="813" w:type="dxa"/>
          <w:trHeight w:val="223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C15878">
        <w:trPr>
          <w:gridAfter w:val="1"/>
          <w:wAfter w:w="813" w:type="dxa"/>
          <w:trHeight w:val="223"/>
        </w:trPr>
        <w:tc>
          <w:tcPr>
            <w:tcW w:w="97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152C51" w:rsidP="00152C51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Раздел 1 «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>Организационная структура субъекта бюджетной отчетности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62052" w:rsidRPr="00662052" w:rsidTr="00C15878">
        <w:trPr>
          <w:gridAfter w:val="1"/>
          <w:wAfter w:w="813" w:type="dxa"/>
          <w:trHeight w:val="223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C15878">
        <w:trPr>
          <w:gridAfter w:val="1"/>
          <w:wAfter w:w="813" w:type="dxa"/>
          <w:trHeight w:val="1740"/>
        </w:trPr>
        <w:tc>
          <w:tcPr>
            <w:tcW w:w="97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AC05B6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       Пре</w:t>
            </w:r>
            <w:r w:rsidR="00C71E2F" w:rsidRPr="00C15878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ставительное Собрание Шекснинского муниципального района является органом местного самоуправления. Представительное Собрание осуществляет нормотворческие, бюджетные и контрольные функции в порядке и пределах, установленных законодательством Российской Федерации, Вологодской области и Уставом Шекснинского муниципального района. Полномочия по ведению бухгалтерского учета Представительного Собрания  Шекснинского муниципального района переданы Казенному учреждению Шекс</w:t>
            </w:r>
            <w:r w:rsidR="00DC35B9" w:rsidRPr="00C15878">
              <w:rPr>
                <w:rFonts w:ascii="Times New Roman" w:eastAsia="Times New Roman" w:hAnsi="Times New Roman" w:cs="Times New Roman"/>
                <w:lang w:eastAsia="ru-RU"/>
              </w:rPr>
              <w:t>нинского муниципального района «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Централизованная бухгалтерия по обслуживанию муниципальных учреждений</w:t>
            </w:r>
            <w:r w:rsidR="00DC35B9" w:rsidRPr="00C1587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на основании </w:t>
            </w:r>
            <w:r w:rsidR="00AC05B6" w:rsidRPr="00525E55">
              <w:rPr>
                <w:rFonts w:ascii="Times New Roman" w:eastAsia="Times New Roman" w:hAnsi="Times New Roman" w:cs="Times New Roman"/>
                <w:lang w:eastAsia="ru-RU"/>
              </w:rPr>
              <w:t>соглашения</w:t>
            </w:r>
            <w:r w:rsidRPr="00525E55">
              <w:rPr>
                <w:rFonts w:ascii="Times New Roman" w:eastAsia="Times New Roman" w:hAnsi="Times New Roman" w:cs="Times New Roman"/>
                <w:lang w:eastAsia="ru-RU"/>
              </w:rPr>
              <w:t xml:space="preserve"> о бухгалтерском обслуживании № </w:t>
            </w:r>
            <w:r w:rsidR="00AC05B6" w:rsidRPr="00525E5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525E55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r w:rsidR="00AC05B6" w:rsidRPr="00525E5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525E55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AC05B6" w:rsidRPr="00525E5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525E55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="00AC05B6" w:rsidRPr="00525E5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525E55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Ответственный за составление бухгалтерской отчетности является главный бухгалтер КУ ШМР </w:t>
            </w:r>
            <w:r w:rsidR="001E4336" w:rsidRPr="00C15878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ЦБУ</w:t>
            </w:r>
            <w:r w:rsidR="001E4336" w:rsidRPr="00C1587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Кунина</w:t>
            </w:r>
            <w:proofErr w:type="spellEnd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Ирина Михайловна.        </w:t>
            </w:r>
          </w:p>
        </w:tc>
      </w:tr>
      <w:tr w:rsidR="00662052" w:rsidRPr="00662052" w:rsidTr="00C15878">
        <w:trPr>
          <w:gridAfter w:val="1"/>
          <w:wAfter w:w="813" w:type="dxa"/>
          <w:trHeight w:val="223"/>
        </w:trPr>
        <w:tc>
          <w:tcPr>
            <w:tcW w:w="97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C15878">
        <w:trPr>
          <w:gridAfter w:val="1"/>
          <w:wAfter w:w="813" w:type="dxa"/>
          <w:trHeight w:val="60"/>
        </w:trPr>
        <w:tc>
          <w:tcPr>
            <w:tcW w:w="97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C15878">
        <w:trPr>
          <w:gridAfter w:val="1"/>
          <w:wAfter w:w="813" w:type="dxa"/>
          <w:trHeight w:val="150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C15878">
        <w:trPr>
          <w:gridAfter w:val="1"/>
          <w:wAfter w:w="813" w:type="dxa"/>
          <w:trHeight w:val="60"/>
        </w:trPr>
        <w:tc>
          <w:tcPr>
            <w:tcW w:w="97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1E4336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Раздел 2 </w:t>
            </w:r>
            <w:r w:rsidR="001E4336" w:rsidRPr="00C15878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Результаты деятельности субъекта бюджетной деятельности</w:t>
            </w:r>
            <w:r w:rsidR="001E4336" w:rsidRPr="00C1587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62052" w:rsidRPr="00662052" w:rsidTr="00C15878">
        <w:trPr>
          <w:gridAfter w:val="1"/>
          <w:wAfter w:w="813" w:type="dxa"/>
          <w:trHeight w:val="135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C15878">
        <w:trPr>
          <w:gridAfter w:val="1"/>
          <w:wAfter w:w="813" w:type="dxa"/>
          <w:trHeight w:val="60"/>
        </w:trPr>
        <w:tc>
          <w:tcPr>
            <w:tcW w:w="97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1E433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C15878">
        <w:trPr>
          <w:gridAfter w:val="1"/>
          <w:wAfter w:w="813" w:type="dxa"/>
          <w:trHeight w:val="1700"/>
        </w:trPr>
        <w:tc>
          <w:tcPr>
            <w:tcW w:w="97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2402" w:rsidRDefault="009972A0" w:rsidP="006C2402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proofErr w:type="gramStart"/>
            <w:r w:rsidR="009A7640">
              <w:rPr>
                <w:rFonts w:ascii="Times New Roman" w:eastAsia="Times New Roman" w:hAnsi="Times New Roman" w:cs="Times New Roman"/>
                <w:lang w:eastAsia="ru-RU"/>
              </w:rPr>
              <w:t>По м</w:t>
            </w:r>
            <w:r w:rsidR="009A7640" w:rsidRPr="00862F2D">
              <w:rPr>
                <w:rFonts w:ascii="Times New Roman" w:eastAsia="Times New Roman" w:hAnsi="Times New Roman" w:cs="Times New Roman"/>
                <w:lang w:eastAsia="ru-RU"/>
              </w:rPr>
              <w:t>униципальн</w:t>
            </w:r>
            <w:r w:rsidR="009A7640">
              <w:rPr>
                <w:rFonts w:ascii="Times New Roman" w:eastAsia="Times New Roman" w:hAnsi="Times New Roman" w:cs="Times New Roman"/>
                <w:lang w:eastAsia="ru-RU"/>
              </w:rPr>
              <w:t>ой</w:t>
            </w:r>
            <w:r w:rsidR="009A7640" w:rsidRPr="00862F2D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</w:t>
            </w:r>
            <w:r w:rsidR="009A764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9A7640" w:rsidRPr="00862F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A7640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9A7640" w:rsidRPr="000C50A3">
              <w:rPr>
                <w:rFonts w:ascii="Times New Roman" w:eastAsia="Times New Roman" w:hAnsi="Times New Roman" w:cs="Times New Roman"/>
                <w:lang w:eastAsia="ru-RU"/>
              </w:rPr>
              <w:t>Совершенствование муниципального управления в Шекснинском муницип</w:t>
            </w:r>
            <w:r w:rsidR="009A7640">
              <w:rPr>
                <w:rFonts w:ascii="Times New Roman" w:eastAsia="Times New Roman" w:hAnsi="Times New Roman" w:cs="Times New Roman"/>
                <w:lang w:eastAsia="ru-RU"/>
              </w:rPr>
              <w:t>альном районе на 2021-2025 годы», подпрограмма «</w:t>
            </w:r>
            <w:r w:rsidR="009A7640" w:rsidRPr="009A7640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реа</w:t>
            </w:r>
            <w:r w:rsidR="009A7640">
              <w:rPr>
                <w:rFonts w:ascii="Times New Roman" w:eastAsia="Times New Roman" w:hAnsi="Times New Roman" w:cs="Times New Roman"/>
                <w:lang w:eastAsia="ru-RU"/>
              </w:rPr>
              <w:t xml:space="preserve">лизации муниципальной программы» расходы составили </w:t>
            </w:r>
            <w:r w:rsidR="006C240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6517545</w:t>
            </w:r>
            <w:r w:rsidR="009A7640"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руб. </w:t>
            </w:r>
            <w:r w:rsidR="006C240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</w:t>
            </w:r>
            <w:r w:rsidR="009A7640"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коп.,</w:t>
            </w:r>
            <w:r w:rsidR="006C240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подпрограмма «</w:t>
            </w:r>
            <w:r w:rsidR="006C2402" w:rsidRPr="006C240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Совершенствование системы организации и функционирования муниципальной службы в органах местного самоуправления Шек</w:t>
            </w:r>
            <w:r w:rsidR="006C240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снинского муниципального района» расходы составили 40000 руб.00 коп., </w:t>
            </w:r>
            <w:r w:rsidR="00183833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="006C2402">
              <w:rPr>
                <w:rFonts w:ascii="Times New Roman" w:eastAsia="Times New Roman" w:hAnsi="Times New Roman" w:cs="Times New Roman"/>
                <w:lang w:eastAsia="ru-RU"/>
              </w:rPr>
              <w:t>подпрограмма «</w:t>
            </w:r>
            <w:r w:rsidR="006C2402" w:rsidRPr="006C240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и развитие кадрового потенциала в </w:t>
            </w:r>
            <w:proofErr w:type="spellStart"/>
            <w:r w:rsidR="006C2402">
              <w:rPr>
                <w:rFonts w:ascii="Times New Roman" w:eastAsia="Times New Roman" w:hAnsi="Times New Roman" w:cs="Times New Roman"/>
                <w:lang w:eastAsia="ru-RU"/>
              </w:rPr>
              <w:t>Шекснинско</w:t>
            </w:r>
            <w:proofErr w:type="spellEnd"/>
            <w:r w:rsidR="006C240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районе» </w:t>
            </w:r>
            <w:r w:rsidR="006C240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расходы составили 51166 руб</w:t>
            </w:r>
            <w:proofErr w:type="gramEnd"/>
            <w:r w:rsidR="006C240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.00 коп.</w:t>
            </w:r>
          </w:p>
          <w:p w:rsidR="00E33E6C" w:rsidRPr="00C15878" w:rsidRDefault="00183833" w:rsidP="00D91CA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="006C2402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В 202</w:t>
            </w:r>
            <w:r w:rsidR="006C240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0949B8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году Г</w:t>
            </w:r>
            <w:r w:rsidR="00E33E6C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лава Шекснинского муниципального района </w:t>
            </w:r>
            <w:proofErr w:type="gramStart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принял</w:t>
            </w:r>
            <w:proofErr w:type="gramEnd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участите в «</w:t>
            </w:r>
            <w:r w:rsidR="00D91CAD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оруме </w:t>
            </w:r>
            <w:r w:rsidR="00D91CAD">
              <w:rPr>
                <w:rFonts w:ascii="Times New Roman" w:eastAsia="Times New Roman" w:hAnsi="Times New Roman" w:cs="Times New Roman"/>
                <w:lang w:eastAsia="ru-RU"/>
              </w:rPr>
              <w:t xml:space="preserve">секретарей местных отделений в юбилее Партии по федеральным округам», участие в юбилее </w:t>
            </w:r>
            <w:r w:rsidR="00E33E6C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91CAD">
              <w:rPr>
                <w:rFonts w:ascii="Times New Roman" w:eastAsia="Times New Roman" w:hAnsi="Times New Roman" w:cs="Times New Roman"/>
                <w:lang w:eastAsia="ru-RU"/>
              </w:rPr>
              <w:t xml:space="preserve">г. Великий Устюг. </w:t>
            </w:r>
            <w:r w:rsidR="00E33E6C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составили </w:t>
            </w:r>
            <w:r w:rsidR="00D91CAD">
              <w:rPr>
                <w:rFonts w:ascii="Times New Roman" w:eastAsia="Times New Roman" w:hAnsi="Times New Roman" w:cs="Times New Roman"/>
                <w:lang w:eastAsia="ru-RU"/>
              </w:rPr>
              <w:t>19000</w:t>
            </w:r>
            <w:r w:rsidR="00E33E6C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 w:rsidR="000949B8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33E6C" w:rsidRPr="00C15878">
              <w:rPr>
                <w:rFonts w:ascii="Times New Roman" w:eastAsia="Times New Roman" w:hAnsi="Times New Roman" w:cs="Times New Roman"/>
                <w:lang w:eastAsia="ru-RU"/>
              </w:rPr>
              <w:t>00 коп.</w:t>
            </w:r>
          </w:p>
        </w:tc>
      </w:tr>
      <w:tr w:rsidR="00662052" w:rsidRPr="00662052" w:rsidTr="00C15878">
        <w:trPr>
          <w:gridAfter w:val="1"/>
          <w:wAfter w:w="813" w:type="dxa"/>
          <w:trHeight w:val="180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C15878">
        <w:trPr>
          <w:gridAfter w:val="1"/>
          <w:wAfter w:w="813" w:type="dxa"/>
          <w:trHeight w:val="223"/>
        </w:trPr>
        <w:tc>
          <w:tcPr>
            <w:tcW w:w="97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1E4336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Раздел 3  </w:t>
            </w:r>
            <w:r w:rsidR="001E4336" w:rsidRPr="00C15878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Анализ отчета об исполнении бюджета</w:t>
            </w:r>
            <w:r w:rsidR="001E4336" w:rsidRPr="00C1587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62052" w:rsidRPr="00662052" w:rsidTr="00C15878">
        <w:trPr>
          <w:gridAfter w:val="1"/>
          <w:wAfter w:w="813" w:type="dxa"/>
          <w:trHeight w:val="223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C15878">
        <w:trPr>
          <w:gridAfter w:val="1"/>
          <w:wAfter w:w="813" w:type="dxa"/>
          <w:trHeight w:val="80"/>
        </w:trPr>
        <w:tc>
          <w:tcPr>
            <w:tcW w:w="97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3B073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C15878">
        <w:trPr>
          <w:gridAfter w:val="1"/>
          <w:wAfter w:w="813" w:type="dxa"/>
          <w:trHeight w:val="140"/>
        </w:trPr>
        <w:tc>
          <w:tcPr>
            <w:tcW w:w="97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1E4336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9A7640">
        <w:trPr>
          <w:gridAfter w:val="1"/>
          <w:wAfter w:w="813" w:type="dxa"/>
          <w:trHeight w:val="428"/>
        </w:trPr>
        <w:tc>
          <w:tcPr>
            <w:tcW w:w="97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90C" w:rsidRPr="00C15878" w:rsidRDefault="00662052" w:rsidP="000E1636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В течение 202</w:t>
            </w:r>
            <w:r w:rsidR="00D91CA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года по решению Представительного Собрания Шекснинского муниципального района </w:t>
            </w:r>
          </w:p>
          <w:p w:rsidR="00662052" w:rsidRPr="00C15878" w:rsidRDefault="00662052" w:rsidP="00FF43C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в бюджетную роспись ПС вносились изменения  на сумму </w:t>
            </w:r>
            <w:r w:rsidR="00FF43C4" w:rsidRPr="00FF43C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426274</w:t>
            </w:r>
            <w:r w:rsidR="000E1636" w:rsidRPr="00FF43C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руб. </w:t>
            </w:r>
            <w:r w:rsidR="00D91CAD" w:rsidRPr="00FF43C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  <w:r w:rsidRPr="00FF43C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коп</w:t>
            </w:r>
            <w:proofErr w:type="gramStart"/>
            <w:r w:rsidRPr="00FF43C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proofErr w:type="gramStart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ервоначальный бюджет    </w:t>
            </w:r>
            <w:r w:rsidR="00D91C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6375700</w:t>
            </w:r>
            <w:r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руб. 00 коп.</w:t>
            </w:r>
          </w:p>
        </w:tc>
      </w:tr>
      <w:tr w:rsidR="00662052" w:rsidRPr="00662052" w:rsidTr="00C15878">
        <w:trPr>
          <w:gridAfter w:val="1"/>
          <w:wAfter w:w="813" w:type="dxa"/>
          <w:trHeight w:val="345"/>
        </w:trPr>
        <w:tc>
          <w:tcPr>
            <w:tcW w:w="97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FF43C4" w:rsidRDefault="000E1636" w:rsidP="00FF43C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FF43C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уточненный бюджет           </w:t>
            </w:r>
            <w:r w:rsidR="00FF43C4" w:rsidRPr="00FF43C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6801974</w:t>
            </w:r>
            <w:r w:rsidR="00662052" w:rsidRPr="00FF43C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662052" w:rsidRPr="00FF43C4">
              <w:rPr>
                <w:rFonts w:ascii="Times New Roman" w:eastAsia="Times New Roman" w:hAnsi="Times New Roman" w:cs="Times New Roman"/>
                <w:lang w:eastAsia="ru-RU"/>
              </w:rPr>
              <w:t xml:space="preserve">руб. </w:t>
            </w:r>
            <w:r w:rsidR="00D91CAD" w:rsidRPr="00FF43C4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662052" w:rsidRPr="00FF43C4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</w:p>
        </w:tc>
      </w:tr>
      <w:tr w:rsidR="00662052" w:rsidRPr="00662052" w:rsidTr="00C15878">
        <w:trPr>
          <w:gridAfter w:val="1"/>
          <w:wAfter w:w="813" w:type="dxa"/>
          <w:trHeight w:val="285"/>
        </w:trPr>
        <w:tc>
          <w:tcPr>
            <w:tcW w:w="97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90C" w:rsidRPr="00C15878" w:rsidRDefault="0078390C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62052" w:rsidRPr="00C15878" w:rsidRDefault="00662052" w:rsidP="001E4336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Форма 0503164 </w:t>
            </w:r>
            <w:r w:rsidR="001E4336" w:rsidRPr="00C15878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Сведения об исполнении бюджета</w:t>
            </w:r>
            <w:r w:rsidR="001E4336" w:rsidRPr="00C1587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62052" w:rsidRPr="00662052" w:rsidTr="00C15878">
        <w:trPr>
          <w:gridAfter w:val="1"/>
          <w:wAfter w:w="813" w:type="dxa"/>
          <w:trHeight w:val="530"/>
        </w:trPr>
        <w:tc>
          <w:tcPr>
            <w:tcW w:w="97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90C" w:rsidRPr="00C15878" w:rsidRDefault="00662052" w:rsidP="000E1636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бюджета по Представительному Собранию составили </w:t>
            </w:r>
            <w:r w:rsidR="00183833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91C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6608711</w:t>
            </w:r>
            <w:r w:rsidR="000E1636"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. </w:t>
            </w:r>
            <w:r w:rsidR="00D91C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09</w:t>
            </w:r>
            <w:r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коп</w:t>
            </w:r>
            <w:proofErr w:type="gramStart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8390C" w:rsidRPr="00C15878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="00AE1403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оставляет</w:t>
            </w:r>
          </w:p>
          <w:p w:rsidR="00662052" w:rsidRPr="00C15878" w:rsidRDefault="00D91CAD" w:rsidP="00D91CAD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% от утвержденных бюджетных назначений.</w:t>
            </w:r>
          </w:p>
        </w:tc>
      </w:tr>
      <w:tr w:rsidR="00662052" w:rsidRPr="00662052" w:rsidTr="00C15878">
        <w:trPr>
          <w:gridAfter w:val="1"/>
          <w:wAfter w:w="813" w:type="dxa"/>
          <w:trHeight w:val="225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C15878">
        <w:trPr>
          <w:gridAfter w:val="1"/>
          <w:wAfter w:w="813" w:type="dxa"/>
          <w:trHeight w:val="60"/>
        </w:trPr>
        <w:tc>
          <w:tcPr>
            <w:tcW w:w="97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1E4336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Раздел 4 </w:t>
            </w:r>
            <w:r w:rsidR="001E4336" w:rsidRPr="00C15878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Анализ показателей  бухгалтерской отчетности субъекта бюджетной отчетности</w:t>
            </w:r>
            <w:r w:rsidR="001E4336" w:rsidRPr="00C1587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62052" w:rsidRPr="00662052" w:rsidTr="00C15878">
        <w:trPr>
          <w:gridAfter w:val="1"/>
          <w:wAfter w:w="813" w:type="dxa"/>
          <w:trHeight w:val="240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C15878">
        <w:trPr>
          <w:gridAfter w:val="1"/>
          <w:wAfter w:w="813" w:type="dxa"/>
          <w:trHeight w:val="825"/>
        </w:trPr>
        <w:tc>
          <w:tcPr>
            <w:tcW w:w="97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Форма 0503168 </w:t>
            </w:r>
            <w:r w:rsidR="001E4336" w:rsidRPr="00C15878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Сведения о движении нефинансовых активов</w:t>
            </w:r>
            <w:r w:rsidR="001E4336" w:rsidRPr="00C1587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8434C1" w:rsidRPr="00C15878" w:rsidRDefault="00BC5B29" w:rsidP="00DC35B9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Увеличение (поступление)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основных средств на сумму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130082</w:t>
            </w:r>
            <w:r w:rsidR="00736E03"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руб. </w:t>
            </w:r>
            <w:r w:rsidR="00D91C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 w:rsidR="00736E03"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="00662052"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коп.,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. </w:t>
            </w:r>
            <w:r w:rsidR="00D91C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получено безвозмездно на сумму 3314 руб. 00 коп., в</w:t>
            </w:r>
            <w:r w:rsidR="00D91CAD" w:rsidRPr="00D91C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ыбыло на </w:t>
            </w:r>
            <w:r w:rsidR="00C817E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сумму </w:t>
            </w:r>
            <w:r w:rsidR="00E20BC2" w:rsidRPr="000561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131391</w:t>
            </w:r>
            <w:r w:rsidR="00C817E4" w:rsidRPr="0005611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руб. </w:t>
            </w:r>
            <w:r w:rsidR="00E20BC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  <w:r w:rsidR="00C817E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коп.</w:t>
            </w:r>
            <w:r w:rsidR="00E20BC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, в </w:t>
            </w:r>
            <w:proofErr w:type="spellStart"/>
            <w:r w:rsidR="00E20BC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</w:t>
            </w:r>
            <w:proofErr w:type="gramStart"/>
            <w:r w:rsidR="00E20BC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.ч</w:t>
            </w:r>
            <w:proofErr w:type="spellEnd"/>
            <w:proofErr w:type="gramEnd"/>
            <w:r w:rsidR="00E20BC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C817E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в</w:t>
            </w:r>
            <w:r w:rsidR="00D91CAD" w:rsidRPr="00D91C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ведено в эксплуатацию ОС до 10 </w:t>
            </w:r>
            <w:proofErr w:type="spellStart"/>
            <w:r w:rsidR="00D91CAD" w:rsidRPr="00D91C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тыс.руб</w:t>
            </w:r>
            <w:proofErr w:type="spellEnd"/>
            <w:r w:rsidR="00D91CAD" w:rsidRPr="00D91C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. </w:t>
            </w:r>
            <w:r w:rsidR="00C817E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–</w:t>
            </w:r>
            <w:r w:rsidR="00D91C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C817E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52518 руб. </w:t>
            </w:r>
            <w:r w:rsidR="00D91CAD" w:rsidRPr="00D91C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  <w:r w:rsidR="00C817E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коп.; передано безвозмездно – 26934 руб. </w:t>
            </w:r>
            <w:r w:rsidR="00D91CAD" w:rsidRPr="00D91C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00</w:t>
            </w:r>
            <w:r w:rsidR="00C817E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коп.</w:t>
            </w:r>
            <w:r w:rsidR="00D91CAD" w:rsidRPr="00D91C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Отражены приобретение</w:t>
            </w:r>
            <w:r w:rsidR="00736E03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материальных запасов на сумму </w:t>
            </w:r>
            <w:r w:rsidR="00C817E4">
              <w:rPr>
                <w:rFonts w:ascii="Times New Roman" w:eastAsia="Times New Roman" w:hAnsi="Times New Roman" w:cs="Times New Roman"/>
                <w:lang w:eastAsia="ru-RU"/>
              </w:rPr>
              <w:t>333094</w:t>
            </w:r>
            <w:r w:rsidR="00736E03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C817E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075FEC" w:rsidRPr="00C1587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736E03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="00736E03" w:rsidRPr="00C1587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End"/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выбытие материальных запасов </w:t>
            </w:r>
            <w:r w:rsidR="00584F91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на нужды учреждения в 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сум</w:t>
            </w:r>
            <w:bookmarkStart w:id="0" w:name="_GoBack"/>
            <w:bookmarkEnd w:id="0"/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584F91" w:rsidRPr="00C1587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817E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313934</w:t>
            </w:r>
            <w:r w:rsidR="00736E03"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662052"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руб. </w:t>
            </w:r>
            <w:r w:rsidR="00C817E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="0052374A"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  <w:r w:rsidR="00662052" w:rsidRPr="00C1587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="008434C1" w:rsidRPr="00C15878">
              <w:rPr>
                <w:rFonts w:ascii="Times New Roman" w:eastAsia="Times New Roman" w:hAnsi="Times New Roman" w:cs="Times New Roman"/>
                <w:lang w:eastAsia="ru-RU"/>
              </w:rPr>
              <w:t>коп.</w:t>
            </w:r>
          </w:p>
          <w:p w:rsidR="00584F91" w:rsidRPr="00C15878" w:rsidRDefault="008434C1" w:rsidP="00DC35B9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Забалансовые</w:t>
            </w:r>
            <w:proofErr w:type="spellEnd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счета: по счету 02 «М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>атериальны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ценност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и, принятые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на хранени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е» 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находятся на хранении 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чашки на сумму </w:t>
            </w:r>
            <w:r w:rsidR="00662052"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4 255 руб. 00 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>коп</w:t>
            </w:r>
            <w:r w:rsidR="0052374A" w:rsidRPr="00C1587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584F91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584F91" w:rsidRPr="00C15878" w:rsidRDefault="00584F91" w:rsidP="00DC35B9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По счету 07 «Награды, призы, кубки и ценные подарки, сувениры» приобретено на сумму </w:t>
            </w:r>
            <w:r w:rsidR="00BD0B31">
              <w:rPr>
                <w:rFonts w:ascii="Times New Roman" w:eastAsia="Times New Roman" w:hAnsi="Times New Roman" w:cs="Times New Roman"/>
                <w:lang w:eastAsia="ru-RU"/>
              </w:rPr>
              <w:t>221313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BD0B31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., </w:t>
            </w:r>
            <w:proofErr w:type="gramEnd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выбыло на сумму </w:t>
            </w:r>
            <w:r w:rsidR="00BD0B31">
              <w:rPr>
                <w:rFonts w:ascii="Times New Roman" w:eastAsia="Times New Roman" w:hAnsi="Times New Roman" w:cs="Times New Roman"/>
                <w:lang w:eastAsia="ru-RU"/>
              </w:rPr>
              <w:t>185733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BD0B31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коп., остаток на конец 202</w:t>
            </w:r>
            <w:r w:rsidR="00BD0B3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года составляет </w:t>
            </w:r>
            <w:r w:rsidR="00BD0B31">
              <w:rPr>
                <w:rFonts w:ascii="Times New Roman" w:eastAsia="Times New Roman" w:hAnsi="Times New Roman" w:cs="Times New Roman"/>
                <w:lang w:eastAsia="ru-RU"/>
              </w:rPr>
              <w:t>220445</w:t>
            </w:r>
            <w:r w:rsidR="000E4D25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BD0B3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0E4D25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</w:p>
          <w:p w:rsidR="00662052" w:rsidRPr="00C15878" w:rsidRDefault="00584F91" w:rsidP="00DC35B9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По счету 21 «Основные средства стоимостью до 10000 руб. включительно в эксплуатации» поступило на сумму </w:t>
            </w:r>
            <w:r w:rsidR="00BD0B31">
              <w:rPr>
                <w:rFonts w:ascii="Times New Roman" w:eastAsia="Times New Roman" w:hAnsi="Times New Roman" w:cs="Times New Roman"/>
                <w:lang w:eastAsia="ru-RU"/>
              </w:rPr>
              <w:t>52518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 w:rsidR="00BD0B3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0 коп</w:t>
            </w:r>
            <w:proofErr w:type="gramStart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., </w:t>
            </w:r>
            <w:proofErr w:type="gramEnd"/>
            <w:r w:rsidR="00BD0B31">
              <w:rPr>
                <w:rFonts w:ascii="Times New Roman" w:eastAsia="Times New Roman" w:hAnsi="Times New Roman" w:cs="Times New Roman"/>
                <w:lang w:eastAsia="ru-RU"/>
              </w:rPr>
              <w:t xml:space="preserve">выбыло на сумму  5335 руб. 60 коп.,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остаток на конец 202</w:t>
            </w:r>
            <w:r w:rsidR="00BD0B3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года составляет </w:t>
            </w:r>
            <w:r w:rsidR="00BD0B31">
              <w:rPr>
                <w:rFonts w:ascii="Times New Roman" w:eastAsia="Times New Roman" w:hAnsi="Times New Roman" w:cs="Times New Roman"/>
                <w:lang w:eastAsia="ru-RU"/>
              </w:rPr>
              <w:t>136570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BD0B3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3 коп.</w:t>
            </w:r>
          </w:p>
          <w:p w:rsidR="00DC35B9" w:rsidRPr="00C15878" w:rsidRDefault="00DC35B9" w:rsidP="00DC35B9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C15878">
        <w:trPr>
          <w:gridAfter w:val="1"/>
          <w:wAfter w:w="813" w:type="dxa"/>
          <w:trHeight w:val="345"/>
        </w:trPr>
        <w:tc>
          <w:tcPr>
            <w:tcW w:w="97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1E4336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Форме 0503169</w:t>
            </w:r>
            <w:r w:rsidR="001E4336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Сведения о дебиторской и кредиторской задолженности</w:t>
            </w:r>
            <w:r w:rsidR="001E4336" w:rsidRPr="00C1587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62052" w:rsidRPr="00662052" w:rsidTr="00C15878">
        <w:trPr>
          <w:gridAfter w:val="1"/>
          <w:wAfter w:w="813" w:type="dxa"/>
          <w:trHeight w:val="675"/>
        </w:trPr>
        <w:tc>
          <w:tcPr>
            <w:tcW w:w="97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2840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Представительное Собрание  имеет дебиторскую задолженность</w:t>
            </w:r>
            <w:r w:rsidR="000E4D25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(счет 206.26)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в сумме </w:t>
            </w:r>
            <w:r w:rsidR="0028401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891</w:t>
            </w:r>
            <w:r w:rsidR="000E1636"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руб. </w:t>
            </w:r>
            <w:r w:rsidR="0028401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  <w:r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0E1636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коп. </w:t>
            </w:r>
            <w:r w:rsidR="000E4D25" w:rsidRPr="00C15878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="000E1636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84014">
              <w:rPr>
                <w:rFonts w:ascii="Times New Roman" w:eastAsia="Times New Roman" w:hAnsi="Times New Roman" w:cs="Times New Roman"/>
                <w:lang w:eastAsia="ru-RU"/>
              </w:rPr>
              <w:t>АО «</w:t>
            </w:r>
            <w:r w:rsidR="000E4D25" w:rsidRPr="00C15878">
              <w:rPr>
                <w:rFonts w:ascii="Times New Roman" w:eastAsia="Times New Roman" w:hAnsi="Times New Roman" w:cs="Times New Roman"/>
                <w:lang w:eastAsia="ru-RU"/>
              </w:rPr>
              <w:t>Почта Рос</w:t>
            </w:r>
            <w:r w:rsidR="00284014">
              <w:rPr>
                <w:rFonts w:ascii="Times New Roman" w:eastAsia="Times New Roman" w:hAnsi="Times New Roman" w:cs="Times New Roman"/>
                <w:lang w:eastAsia="ru-RU"/>
              </w:rPr>
              <w:t>сии»</w:t>
            </w:r>
            <w:r w:rsidR="000E1636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подписка</w:t>
            </w:r>
            <w:r w:rsidR="00373A23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на периодические издания на первое полугодие 202</w:t>
            </w:r>
            <w:r w:rsidR="0028401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</w:p>
        </w:tc>
      </w:tr>
      <w:tr w:rsidR="00662052" w:rsidRPr="00662052" w:rsidTr="00C15878">
        <w:trPr>
          <w:gridAfter w:val="1"/>
          <w:wAfter w:w="813" w:type="dxa"/>
          <w:trHeight w:val="1072"/>
        </w:trPr>
        <w:tc>
          <w:tcPr>
            <w:tcW w:w="97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D25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Кредиторская задолженность на конец 202</w:t>
            </w:r>
            <w:r w:rsidR="0028401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года составляет </w:t>
            </w:r>
            <w:r w:rsidR="0028401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159091</w:t>
            </w:r>
            <w:r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руб. </w:t>
            </w:r>
            <w:r w:rsidR="0028401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</w:t>
            </w:r>
            <w:r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коп</w:t>
            </w:r>
            <w:proofErr w:type="gramStart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., </w:t>
            </w:r>
            <w:proofErr w:type="gramEnd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                                         </w:t>
            </w:r>
          </w:p>
          <w:p w:rsidR="000E4D25" w:rsidRPr="00C15878" w:rsidRDefault="000E4D25" w:rsidP="000E4D2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- 1</w:t>
            </w:r>
            <w:r w:rsidR="002840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руб. 00 коп. - ПАО "Мегафон" услуги связи за декабрь 202</w:t>
            </w:r>
            <w:r w:rsidR="0028401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года;</w:t>
            </w:r>
          </w:p>
          <w:p w:rsidR="000E4D25" w:rsidRPr="00C15878" w:rsidRDefault="000E4D25" w:rsidP="000E4D2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- 1</w:t>
            </w:r>
            <w:r w:rsidR="00284014">
              <w:rPr>
                <w:rFonts w:ascii="Times New Roman" w:eastAsia="Times New Roman" w:hAnsi="Times New Roman" w:cs="Times New Roman"/>
                <w:lang w:eastAsia="ru-RU"/>
              </w:rPr>
              <w:t>28722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 w:rsidR="00284014">
              <w:rPr>
                <w:rFonts w:ascii="Times New Roman" w:eastAsia="Times New Roman" w:hAnsi="Times New Roman" w:cs="Times New Roman"/>
                <w:lang w:eastAsia="ru-RU"/>
              </w:rPr>
              <w:t xml:space="preserve"> 22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gramStart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аработная плата за декабрь 202</w:t>
            </w:r>
            <w:r w:rsidR="0028401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года;</w:t>
            </w:r>
          </w:p>
          <w:p w:rsidR="000E4D25" w:rsidRDefault="000E4D25" w:rsidP="000E4D2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284014">
              <w:rPr>
                <w:rFonts w:ascii="Times New Roman" w:eastAsia="Times New Roman" w:hAnsi="Times New Roman" w:cs="Times New Roman"/>
                <w:lang w:eastAsia="ru-RU"/>
              </w:rPr>
              <w:t>16666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руб.00 коп. – НДФЛ за декабрь 202</w:t>
            </w:r>
            <w:r w:rsidR="0028401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года;</w:t>
            </w:r>
          </w:p>
          <w:p w:rsidR="005A0C44" w:rsidRPr="00C15878" w:rsidRDefault="005A0C44" w:rsidP="000E4D2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- 6649 руб. 92 коп - п</w:t>
            </w:r>
            <w:r w:rsidRPr="005A0C44">
              <w:rPr>
                <w:rFonts w:ascii="Times New Roman" w:eastAsia="Times New Roman" w:hAnsi="Times New Roman" w:cs="Times New Roman"/>
                <w:lang w:eastAsia="ru-RU"/>
              </w:rPr>
              <w:t>особие по временной нетрудоспособности за счет работодателя за декабрь 2022 года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5A0C44" w:rsidRDefault="000E4D25" w:rsidP="002840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284014">
              <w:rPr>
                <w:rFonts w:ascii="Times New Roman" w:eastAsia="Times New Roman" w:hAnsi="Times New Roman" w:cs="Times New Roman"/>
                <w:lang w:eastAsia="ru-RU"/>
              </w:rPr>
              <w:t>4000 руб. 00 коп</w:t>
            </w:r>
            <w:proofErr w:type="gramStart"/>
            <w:r w:rsidR="0028401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="00284014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gramStart"/>
            <w:r w:rsidR="00284014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="00284014">
              <w:rPr>
                <w:rFonts w:ascii="Times New Roman" w:eastAsia="Times New Roman" w:hAnsi="Times New Roman" w:cs="Times New Roman"/>
                <w:lang w:eastAsia="ru-RU"/>
              </w:rPr>
              <w:t>асчеты по прочим работам, услугам</w:t>
            </w:r>
            <w:r w:rsidR="005A0C44">
              <w:rPr>
                <w:rFonts w:ascii="Times New Roman" w:eastAsia="Times New Roman" w:hAnsi="Times New Roman" w:cs="Times New Roman"/>
                <w:lang w:eastAsia="ru-RU"/>
              </w:rPr>
              <w:t xml:space="preserve"> (венок);</w:t>
            </w:r>
          </w:p>
          <w:p w:rsidR="00284014" w:rsidRDefault="005A0C44" w:rsidP="0028401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- 1953 руб. 00 коп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рочие материальные запасы (подарок).</w:t>
            </w:r>
            <w:r w:rsidR="0028401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62052" w:rsidRPr="00C15878" w:rsidRDefault="00662052" w:rsidP="005A0C4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Оплата  кредиторской задолженности  предусмотрена за счет ассигнований и ЛБО 202</w:t>
            </w:r>
            <w:r w:rsidR="005A0C4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года.</w:t>
            </w:r>
          </w:p>
        </w:tc>
      </w:tr>
      <w:tr w:rsidR="00662052" w:rsidRPr="00662052" w:rsidTr="00C15878">
        <w:trPr>
          <w:gridAfter w:val="1"/>
          <w:wAfter w:w="813" w:type="dxa"/>
          <w:trHeight w:val="285"/>
        </w:trPr>
        <w:tc>
          <w:tcPr>
            <w:tcW w:w="97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3903" w:rsidRPr="00271F6B" w:rsidRDefault="000F3903" w:rsidP="000F3903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По всем направлениям ведется работа по уменьшению кредиторской задолженности, проводится   инвентаризация расчетов и обязательств, анализируется потребность в покупаемых услугах. </w:t>
            </w:r>
          </w:p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Просроченной кредиторской  задолженности нет.</w:t>
            </w:r>
          </w:p>
        </w:tc>
      </w:tr>
      <w:tr w:rsidR="005A0C44" w:rsidRPr="00662052" w:rsidTr="0000155B">
        <w:trPr>
          <w:gridAfter w:val="1"/>
          <w:wAfter w:w="813" w:type="dxa"/>
          <w:trHeight w:val="3795"/>
        </w:trPr>
        <w:tc>
          <w:tcPr>
            <w:tcW w:w="9780" w:type="dxa"/>
            <w:gridSpan w:val="16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A0C44" w:rsidRPr="00C15878" w:rsidRDefault="005A0C44" w:rsidP="00A862E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Счет 401.60 «Резервы предстоящих расходов» по Представительному Собранию за неиспользованный отпуск составляют в сумме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136528</w:t>
            </w:r>
            <w:r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руб.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47</w:t>
            </w:r>
            <w:r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коп</w:t>
            </w:r>
            <w:proofErr w:type="gramStart"/>
            <w:r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., </w:t>
            </w:r>
            <w:proofErr w:type="gramEnd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по выплатам сотрудникам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104860</w:t>
            </w:r>
            <w:r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руб.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58</w:t>
            </w:r>
            <w:r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коп., страховые взносы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31667</w:t>
            </w:r>
            <w:r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руб.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89</w:t>
            </w:r>
            <w:r w:rsidRPr="00C1587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коп.</w:t>
            </w:r>
          </w:p>
          <w:p w:rsidR="005A0C44" w:rsidRPr="00C15878" w:rsidRDefault="005A0C44" w:rsidP="000E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A0C44" w:rsidRPr="00C15878" w:rsidRDefault="005A0C44" w:rsidP="000E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Принятые бюджетные обязательства 202</w:t>
            </w:r>
            <w:r w:rsidR="008541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="008541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ода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исполнены на сумму </w:t>
            </w:r>
            <w:r w:rsidR="008541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10148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руб. </w:t>
            </w:r>
            <w:r w:rsidR="008541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коп</w:t>
            </w:r>
            <w:proofErr w:type="gramStart"/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proofErr w:type="gramStart"/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риняты бюджетные обязательства по зарплате.</w:t>
            </w:r>
          </w:p>
          <w:p w:rsidR="005A0C44" w:rsidRPr="00C15878" w:rsidRDefault="005A0C44" w:rsidP="000E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Принято бюджетных обязательств  по расходам очередного финансового года в сумме </w:t>
            </w:r>
            <w:r w:rsidR="00D72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4512563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руб. </w:t>
            </w:r>
            <w:r w:rsidR="00D72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коп.</w:t>
            </w:r>
            <w:r w:rsidR="00AF30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том числе: </w:t>
            </w:r>
            <w:r w:rsidR="008541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295619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руб. </w:t>
            </w:r>
            <w:r w:rsidR="008541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коп</w:t>
            </w:r>
            <w:proofErr w:type="gramStart"/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="00224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ереходящий остаток с 202</w:t>
            </w:r>
            <w:r w:rsidR="008541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="008541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ода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D72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4216944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руб. </w:t>
            </w:r>
            <w:r w:rsidR="00D725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коп.- приняты бюджетные обязательства по зарплате на 202</w:t>
            </w:r>
            <w:r w:rsidR="008541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год.</w:t>
            </w:r>
          </w:p>
          <w:p w:rsidR="005A0C44" w:rsidRPr="00C15878" w:rsidRDefault="005A0C44" w:rsidP="000E4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Принято денежных обязательств по расходам очередного финансового года в сумме </w:t>
            </w:r>
            <w:r w:rsidR="00883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159091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руб.</w:t>
            </w:r>
            <w:r w:rsidR="00883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коп</w:t>
            </w:r>
            <w:proofErr w:type="gramStart"/>
            <w:r w:rsidR="00883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="00883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gramStart"/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proofErr w:type="gramEnd"/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редиторская задолженность на 01.01.202</w:t>
            </w:r>
            <w:r w:rsidR="00883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C15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г.)</w:t>
            </w:r>
          </w:p>
          <w:p w:rsidR="005359A2" w:rsidRDefault="005359A2" w:rsidP="00535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5359A2" w:rsidRPr="00324F60" w:rsidRDefault="005359A2" w:rsidP="00535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24F60">
              <w:rPr>
                <w:rFonts w:ascii="Times New Roman" w:eastAsia="Calibri" w:hAnsi="Times New Roman" w:cs="Times New Roman"/>
                <w:b/>
              </w:rPr>
              <w:t>Сведения о показателях бухгалтерской (фина</w:t>
            </w:r>
            <w:r w:rsidR="00265A7D">
              <w:rPr>
                <w:rFonts w:ascii="Times New Roman" w:eastAsia="Calibri" w:hAnsi="Times New Roman" w:cs="Times New Roman"/>
                <w:b/>
              </w:rPr>
              <w:t>нсовой) отчетности по сегментам</w:t>
            </w:r>
          </w:p>
          <w:p w:rsidR="005359A2" w:rsidRPr="007740CA" w:rsidRDefault="005359A2" w:rsidP="00535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740C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      </w:t>
            </w:r>
          </w:p>
          <w:tbl>
            <w:tblPr>
              <w:tblW w:w="8880" w:type="dxa"/>
              <w:tblLayout w:type="fixed"/>
              <w:tblLook w:val="04A0" w:firstRow="1" w:lastRow="0" w:firstColumn="1" w:lastColumn="0" w:noHBand="0" w:noVBand="1"/>
            </w:tblPr>
            <w:tblGrid>
              <w:gridCol w:w="617"/>
              <w:gridCol w:w="3290"/>
              <w:gridCol w:w="838"/>
              <w:gridCol w:w="1061"/>
              <w:gridCol w:w="1560"/>
              <w:gridCol w:w="1514"/>
            </w:tblGrid>
            <w:tr w:rsidR="005359A2" w:rsidRPr="007740CA" w:rsidTr="00791143">
              <w:trPr>
                <w:trHeight w:val="615"/>
              </w:trPr>
              <w:tc>
                <w:tcPr>
                  <w:tcW w:w="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№ </w:t>
                  </w:r>
                  <w:proofErr w:type="gramStart"/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3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10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код по КОСГУ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 01.01.2022 г.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 01.01.2023 г.</w:t>
                  </w:r>
                </w:p>
              </w:tc>
            </w:tr>
            <w:tr w:rsidR="005359A2" w:rsidRPr="007740CA" w:rsidTr="00791143">
              <w:trPr>
                <w:trHeight w:val="315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3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</w:tr>
            <w:tr w:rsidR="005359A2" w:rsidRPr="007740CA" w:rsidTr="00791143">
              <w:trPr>
                <w:trHeight w:val="683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3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общая величина признанных доходов за период, а также показатели по следующим доходам: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010*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359A2" w:rsidRPr="007740CA" w:rsidRDefault="005359A2" w:rsidP="00791143">
                  <w:pPr>
                    <w:jc w:val="right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359A2" w:rsidRPr="007740CA" w:rsidRDefault="005359A2" w:rsidP="00791143">
                  <w:pPr>
                    <w:jc w:val="right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359A2" w:rsidRPr="007740CA" w:rsidTr="00791143">
              <w:trPr>
                <w:trHeight w:val="693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1.1</w:t>
                  </w:r>
                </w:p>
              </w:tc>
              <w:tc>
                <w:tcPr>
                  <w:tcW w:w="3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налоговым доходам, таможенным платежам и страховым взносам на обязательное социальное страхование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020*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359A2" w:rsidRPr="007740CA" w:rsidRDefault="005359A2" w:rsidP="0079114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359A2" w:rsidRPr="007740CA" w:rsidRDefault="005359A2" w:rsidP="0079114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359A2" w:rsidRPr="007740CA" w:rsidTr="00791143">
              <w:trPr>
                <w:trHeight w:val="135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1.2</w:t>
                  </w:r>
                </w:p>
              </w:tc>
              <w:tc>
                <w:tcPr>
                  <w:tcW w:w="3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доходам от собственности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030*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359A2" w:rsidRPr="007740CA" w:rsidRDefault="005359A2" w:rsidP="0079114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359A2" w:rsidRPr="007740CA" w:rsidRDefault="005359A2" w:rsidP="0079114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359A2" w:rsidRPr="007740CA" w:rsidTr="00791143">
              <w:trPr>
                <w:trHeight w:val="397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1.3</w:t>
                  </w:r>
                </w:p>
              </w:tc>
              <w:tc>
                <w:tcPr>
                  <w:tcW w:w="3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доходам от оказания платных услуг (работ), компенсаций затрат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040*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130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359A2" w:rsidRPr="007740CA" w:rsidRDefault="005359A2" w:rsidP="00791143">
                  <w:pPr>
                    <w:jc w:val="right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359A2" w:rsidRPr="007740CA" w:rsidRDefault="005359A2" w:rsidP="00791143">
                  <w:pPr>
                    <w:jc w:val="right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359A2" w:rsidRPr="007740CA" w:rsidTr="00791143">
              <w:trPr>
                <w:trHeight w:val="376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1.4</w:t>
                  </w:r>
                </w:p>
              </w:tc>
              <w:tc>
                <w:tcPr>
                  <w:tcW w:w="3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межбюджетным трансфертам полученным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060, 070*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151, 161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359A2" w:rsidRPr="007740CA" w:rsidRDefault="005359A2" w:rsidP="0079114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359A2" w:rsidRPr="007740CA" w:rsidRDefault="005359A2" w:rsidP="0079114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359A2" w:rsidRPr="007740CA" w:rsidTr="00791143">
              <w:trPr>
                <w:trHeight w:val="920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1.5</w:t>
                  </w:r>
                </w:p>
              </w:tc>
              <w:tc>
                <w:tcPr>
                  <w:tcW w:w="3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субсидиям, грантам, имущественным взносам полученным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060, 070*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15х, 16Х (за исключением 151, 161)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359A2" w:rsidRPr="007740CA" w:rsidRDefault="005359A2" w:rsidP="0079114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359A2" w:rsidRPr="007740CA" w:rsidRDefault="005359A2" w:rsidP="0079114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359A2" w:rsidRPr="007740CA" w:rsidTr="00791143">
              <w:trPr>
                <w:trHeight w:val="297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1.6</w:t>
                  </w:r>
                </w:p>
              </w:tc>
              <w:tc>
                <w:tcPr>
                  <w:tcW w:w="3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доходам от операций с активами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090*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7740CA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740C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7740CA" w:rsidRDefault="005359A2" w:rsidP="0079114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740C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7740CA" w:rsidRDefault="005359A2" w:rsidP="0079114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740C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5359A2" w:rsidRPr="007740CA" w:rsidTr="00791143">
              <w:trPr>
                <w:trHeight w:val="701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общая величина признанных расходов за период, а также показатели по следующим расходам: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150*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6 199 386,17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6 236 314,83</w:t>
                  </w:r>
                </w:p>
              </w:tc>
            </w:tr>
            <w:tr w:rsidR="005359A2" w:rsidRPr="007740CA" w:rsidTr="00791143">
              <w:trPr>
                <w:trHeight w:val="576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2.1</w:t>
                  </w:r>
                </w:p>
              </w:tc>
              <w:tc>
                <w:tcPr>
                  <w:tcW w:w="3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оплате труда, начислениям на выплаты по оплате труда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160*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5 428 200,93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5 380 714,59</w:t>
                  </w:r>
                </w:p>
              </w:tc>
            </w:tr>
            <w:tr w:rsidR="005359A2" w:rsidRPr="007740CA" w:rsidTr="00791143">
              <w:trPr>
                <w:trHeight w:val="265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2.2</w:t>
                  </w:r>
                </w:p>
              </w:tc>
              <w:tc>
                <w:tcPr>
                  <w:tcW w:w="3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оплате работ, услуг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170*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220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264 442,37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253 740,08</w:t>
                  </w:r>
                </w:p>
              </w:tc>
            </w:tr>
            <w:tr w:rsidR="005359A2" w:rsidRPr="007740CA" w:rsidTr="00791143">
              <w:trPr>
                <w:trHeight w:val="540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2.3</w:t>
                  </w:r>
                </w:p>
              </w:tc>
              <w:tc>
                <w:tcPr>
                  <w:tcW w:w="3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обслуживанию государственного (муниципального) долга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190*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 w:rsidP="0079114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 w:rsidP="0079114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5359A2" w:rsidRPr="007740CA" w:rsidTr="00791143">
              <w:trPr>
                <w:trHeight w:val="648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2.4</w:t>
                  </w:r>
                </w:p>
              </w:tc>
              <w:tc>
                <w:tcPr>
                  <w:tcW w:w="3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субсидиям, грантам, имущественным взносам предоставленным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210*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 w:rsidP="0079114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 w:rsidP="0079114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5359A2" w:rsidRPr="007740CA" w:rsidTr="00791143">
              <w:trPr>
                <w:trHeight w:val="417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2.5</w:t>
                  </w:r>
                </w:p>
              </w:tc>
              <w:tc>
                <w:tcPr>
                  <w:tcW w:w="3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межбюджетным трансфертам предоставленным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230*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 w:rsidP="0079114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 w:rsidP="0079114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5359A2" w:rsidRPr="007740CA" w:rsidTr="00791143">
              <w:trPr>
                <w:trHeight w:val="225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2.6</w:t>
                  </w:r>
                </w:p>
              </w:tc>
              <w:tc>
                <w:tcPr>
                  <w:tcW w:w="3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социальному обеспечению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240*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260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26 059,71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84 603,01</w:t>
                  </w:r>
                </w:p>
              </w:tc>
            </w:tr>
            <w:tr w:rsidR="005359A2" w:rsidRPr="007740CA" w:rsidTr="00791143">
              <w:trPr>
                <w:trHeight w:val="432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2.7</w:t>
                  </w:r>
                </w:p>
              </w:tc>
              <w:tc>
                <w:tcPr>
                  <w:tcW w:w="3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операциям с активами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250*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480 657,20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426 607,15</w:t>
                  </w:r>
                </w:p>
              </w:tc>
            </w:tr>
            <w:tr w:rsidR="005359A2" w:rsidRPr="007740CA" w:rsidTr="00791143">
              <w:trPr>
                <w:trHeight w:val="588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2.8</w:t>
                  </w:r>
                </w:p>
              </w:tc>
              <w:tc>
                <w:tcPr>
                  <w:tcW w:w="3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налогам, пошлинам, сборам и иным обязательным платежам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270*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25,96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90 650,00</w:t>
                  </w:r>
                </w:p>
              </w:tc>
            </w:tr>
            <w:tr w:rsidR="005359A2" w:rsidRPr="007740CA" w:rsidTr="00791143">
              <w:trPr>
                <w:trHeight w:val="979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3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общая величина активов на конец периода, в том числе нефинансовых активов и финансовых активов, а также показатели по следующим активам: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350**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 w:rsidP="0076249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  <w:r w:rsidR="007624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24 133,86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 w:rsidP="0076249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  <w:r w:rsidR="0076249A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42 883,52</w:t>
                  </w:r>
                </w:p>
              </w:tc>
            </w:tr>
            <w:tr w:rsidR="005359A2" w:rsidRPr="007740CA" w:rsidTr="00791143">
              <w:trPr>
                <w:trHeight w:val="315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3.1</w:t>
                  </w:r>
                </w:p>
              </w:tc>
              <w:tc>
                <w:tcPr>
                  <w:tcW w:w="3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недвижимому имуществу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011, 012, 013***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 w:rsidP="0079114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 w:rsidP="0079114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5359A2" w:rsidRPr="007740CA" w:rsidTr="00791143">
              <w:trPr>
                <w:trHeight w:val="288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3.2</w:t>
                  </w:r>
                </w:p>
              </w:tc>
              <w:tc>
                <w:tcPr>
                  <w:tcW w:w="3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непроизведенным активам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070**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 w:rsidP="0079114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 w:rsidP="0079114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5359A2" w:rsidRPr="007740CA" w:rsidTr="00791143">
              <w:trPr>
                <w:trHeight w:val="288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3.3</w:t>
                  </w:r>
                </w:p>
              </w:tc>
              <w:tc>
                <w:tcPr>
                  <w:tcW w:w="3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имуществу, составляющему государственную (муниципальную) казну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140**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 w:rsidP="0079114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 w:rsidP="0079114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5359A2" w:rsidRPr="007740CA" w:rsidTr="00791143">
              <w:trPr>
                <w:trHeight w:val="337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3.4</w:t>
                  </w:r>
                </w:p>
              </w:tc>
              <w:tc>
                <w:tcPr>
                  <w:tcW w:w="3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денежным средствам учреждения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200**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 w:rsidP="0079114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 w:rsidP="0079114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5359A2" w:rsidRPr="007740CA" w:rsidTr="00791143">
              <w:trPr>
                <w:trHeight w:val="288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3.5</w:t>
                  </w:r>
                </w:p>
              </w:tc>
              <w:tc>
                <w:tcPr>
                  <w:tcW w:w="3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финансовым вложениям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240**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 w:rsidP="0079114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 w:rsidP="0079114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5359A2" w:rsidRPr="007740CA" w:rsidTr="00791143">
              <w:trPr>
                <w:trHeight w:val="288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3.6</w:t>
                  </w:r>
                </w:p>
              </w:tc>
              <w:tc>
                <w:tcPr>
                  <w:tcW w:w="3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расчетам по доходам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250**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 w:rsidP="0079114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 w:rsidP="0079114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5359A2" w:rsidRPr="007740CA" w:rsidTr="00791143">
              <w:trPr>
                <w:trHeight w:val="636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3.7</w:t>
                  </w:r>
                </w:p>
              </w:tc>
              <w:tc>
                <w:tcPr>
                  <w:tcW w:w="3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расчетам по предоставленным кредитам, займам (ссудам)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270**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 w:rsidP="0079114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 w:rsidP="0079114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5359A2" w:rsidRPr="007740CA" w:rsidTr="00791143">
              <w:trPr>
                <w:trHeight w:val="679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3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общая величина обязательств на конец периода, а также показатели по следующим обязательствам: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550**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76249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649 266,21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76249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295 619,61</w:t>
                  </w:r>
                </w:p>
              </w:tc>
            </w:tr>
            <w:tr w:rsidR="005359A2" w:rsidRPr="007740CA" w:rsidTr="00791143">
              <w:trPr>
                <w:trHeight w:val="420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4.1</w:t>
                  </w:r>
                </w:p>
              </w:tc>
              <w:tc>
                <w:tcPr>
                  <w:tcW w:w="3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расчетам с кредиторами по долговым обязательствам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400**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5359A2" w:rsidRPr="007740CA" w:rsidTr="00791143">
              <w:trPr>
                <w:trHeight w:val="504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4.2</w:t>
                  </w:r>
                </w:p>
              </w:tc>
              <w:tc>
                <w:tcPr>
                  <w:tcW w:w="3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прочим расчетам с кредиторами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410, 430, 470**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181 394,36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142 425,14</w:t>
                  </w:r>
                </w:p>
              </w:tc>
            </w:tr>
            <w:tr w:rsidR="005359A2" w:rsidRPr="007740CA" w:rsidTr="00791143">
              <w:trPr>
                <w:trHeight w:val="330"/>
              </w:trPr>
              <w:tc>
                <w:tcPr>
                  <w:tcW w:w="6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4.3</w:t>
                  </w:r>
                </w:p>
              </w:tc>
              <w:tc>
                <w:tcPr>
                  <w:tcW w:w="3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расчетам по платежам в бюджеты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420**</w:t>
                  </w:r>
                </w:p>
              </w:tc>
              <w:tc>
                <w:tcPr>
                  <w:tcW w:w="10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59A2" w:rsidRPr="005359A2" w:rsidRDefault="005359A2" w:rsidP="007911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359A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140 511,20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359A2" w:rsidRPr="005359A2" w:rsidRDefault="005359A2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359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16 666,00</w:t>
                  </w:r>
                </w:p>
              </w:tc>
            </w:tr>
          </w:tbl>
          <w:p w:rsidR="005A0C44" w:rsidRPr="00C15878" w:rsidRDefault="005A0C44" w:rsidP="00A862E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C15878">
        <w:trPr>
          <w:gridAfter w:val="1"/>
          <w:wAfter w:w="813" w:type="dxa"/>
          <w:trHeight w:val="203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C15878">
        <w:trPr>
          <w:gridAfter w:val="1"/>
          <w:wAfter w:w="813" w:type="dxa"/>
          <w:trHeight w:val="410"/>
        </w:trPr>
        <w:tc>
          <w:tcPr>
            <w:tcW w:w="97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1E4336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Раздел 5 </w:t>
            </w:r>
            <w:r w:rsidR="001E4336" w:rsidRPr="00C15878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Прочие вопросы деятельности субъекта бюджетной деятельности</w:t>
            </w:r>
            <w:r w:rsidR="001E4336" w:rsidRPr="00C1587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62052" w:rsidRPr="00662052" w:rsidTr="00C15878">
        <w:trPr>
          <w:gridAfter w:val="1"/>
          <w:wAfter w:w="813" w:type="dxa"/>
          <w:trHeight w:val="240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C15878">
        <w:trPr>
          <w:gridAfter w:val="1"/>
          <w:wAfter w:w="813" w:type="dxa"/>
          <w:trHeight w:val="171"/>
        </w:trPr>
        <w:tc>
          <w:tcPr>
            <w:tcW w:w="97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DC35B9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Таблица № 1</w:t>
            </w:r>
            <w:r w:rsidRPr="00C158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C15878">
              <w:rPr>
                <w:rFonts w:ascii="Times New Roman" w:eastAsia="Times New Roman" w:hAnsi="Times New Roman" w:cs="Times New Roman"/>
                <w:bCs/>
                <w:lang w:eastAsia="ru-RU"/>
              </w:rPr>
              <w:t>«Сведения об основных направлениях деятельности»,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05D03" w:rsidRPr="00C15878">
              <w:rPr>
                <w:rFonts w:ascii="Times New Roman" w:eastAsia="Times New Roman" w:hAnsi="Times New Roman" w:cs="Times New Roman"/>
                <w:lang w:eastAsia="ru-RU"/>
              </w:rPr>
              <w:t>Таблица № 3 «Сведения об исполнении текстовых статей закона (решения) о бюджете», таблица № 4 «Сведения об особенностях ведения бюджетного учета» не заполнялась, т.к. отсутствуют показатели.</w:t>
            </w:r>
          </w:p>
        </w:tc>
      </w:tr>
      <w:tr w:rsidR="00662052" w:rsidRPr="00662052" w:rsidTr="00C15878">
        <w:trPr>
          <w:gridAfter w:val="1"/>
          <w:wAfter w:w="813" w:type="dxa"/>
          <w:trHeight w:val="60"/>
        </w:trPr>
        <w:tc>
          <w:tcPr>
            <w:tcW w:w="97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1E4336" w:rsidP="005B7A6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>Сведен</w:t>
            </w:r>
            <w:r w:rsidR="0078390C" w:rsidRPr="00C15878">
              <w:rPr>
                <w:rFonts w:ascii="Times New Roman" w:eastAsia="Times New Roman" w:hAnsi="Times New Roman" w:cs="Times New Roman"/>
                <w:lang w:eastAsia="ru-RU"/>
              </w:rPr>
              <w:t>ия о проведении инвентаризаций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таблица№6 не заполнялась, в связи с отсутствием расхождений по результатам годовой инвентаризации (Распоряжение  № </w:t>
            </w:r>
            <w:r w:rsidR="005B7A63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r w:rsidR="005B7A63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 w:rsidR="00B42423" w:rsidRPr="00C1587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 w:rsidR="00B42423" w:rsidRPr="00C1587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5B7A6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>О проведении годовой инве</w:t>
            </w:r>
            <w:r w:rsidR="00B42423" w:rsidRPr="00C15878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>таризации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3B0738" w:rsidRPr="00C1587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</w:p>
        </w:tc>
      </w:tr>
      <w:tr w:rsidR="00662052" w:rsidRPr="00662052" w:rsidTr="00EC48DD">
        <w:trPr>
          <w:gridAfter w:val="1"/>
          <w:wAfter w:w="813" w:type="dxa"/>
          <w:trHeight w:val="3880"/>
        </w:trPr>
        <w:tc>
          <w:tcPr>
            <w:tcW w:w="97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62EE" w:rsidRPr="00C15878" w:rsidRDefault="00373A23" w:rsidP="003B073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         В виду отсутствия числовых значений показателей в состав бюджетной отчетности за 202</w:t>
            </w:r>
            <w:r w:rsidR="004359E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год не вошли следующие формы отчетности:  </w:t>
            </w:r>
          </w:p>
          <w:p w:rsidR="00EC48DD" w:rsidRDefault="00A862EE" w:rsidP="009A7640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373A23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«Сведения  о выполнении мероприятий в рамках целевых программ» форма 0503166, «Сведения о 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целевых иностранных кредитах» форма 0503167, </w:t>
            </w:r>
            <w:r w:rsidR="009A7640" w:rsidRPr="009A7640">
              <w:rPr>
                <w:rFonts w:ascii="Times New Roman" w:eastAsia="Times New Roman" w:hAnsi="Times New Roman" w:cs="Times New Roman"/>
                <w:lang w:eastAsia="ru-RU"/>
              </w:rPr>
              <w:t xml:space="preserve">«Сведения о финансовых вложениях получателя бюджетных средств, администратора источников финансирования дефицита бюджета» </w:t>
            </w:r>
            <w:r w:rsidR="009A7640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="009A7640" w:rsidRPr="009A7640">
              <w:rPr>
                <w:rFonts w:ascii="Times New Roman" w:eastAsia="Times New Roman" w:hAnsi="Times New Roman" w:cs="Times New Roman"/>
                <w:lang w:eastAsia="ru-RU"/>
              </w:rPr>
              <w:t>орма</w:t>
            </w:r>
            <w:r w:rsidR="009A76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A7640" w:rsidRPr="009A7640">
              <w:rPr>
                <w:rFonts w:ascii="Times New Roman" w:eastAsia="Times New Roman" w:hAnsi="Times New Roman" w:cs="Times New Roman"/>
                <w:lang w:eastAsia="ru-RU"/>
              </w:rPr>
              <w:t>0503171</w:t>
            </w:r>
            <w:r w:rsidR="009A76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A7640" w:rsidRPr="009A7640">
              <w:rPr>
                <w:rFonts w:ascii="Times New Roman" w:eastAsia="Times New Roman" w:hAnsi="Times New Roman" w:cs="Times New Roman"/>
                <w:lang w:eastAsia="ru-RU"/>
              </w:rPr>
              <w:t>, «Сведения о государственном (муниципальном) долге, предоставленных бюджетных кредитах» форма</w:t>
            </w:r>
            <w:r w:rsidR="00EC48D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A7640" w:rsidRPr="009A7640">
              <w:rPr>
                <w:rFonts w:ascii="Times New Roman" w:eastAsia="Times New Roman" w:hAnsi="Times New Roman" w:cs="Times New Roman"/>
                <w:lang w:eastAsia="ru-RU"/>
              </w:rPr>
              <w:t>0503172</w:t>
            </w:r>
            <w:r w:rsidR="009A7640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9A7640" w:rsidRPr="009A7640">
              <w:rPr>
                <w:rFonts w:ascii="Times New Roman" w:eastAsia="Times New Roman" w:hAnsi="Times New Roman" w:cs="Times New Roman"/>
                <w:lang w:eastAsia="ru-RU"/>
              </w:rPr>
              <w:t>«Сведения об изменении остатков валюты баланса» форма 0503173</w:t>
            </w:r>
            <w:r w:rsidR="00EC48D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9A7640" w:rsidRPr="009A76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C48DD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ab/>
              <w:t>о доходах бюджета от перечисления части прибыли (дивидендов) государственных (муниципальных</w:t>
            </w:r>
            <w:proofErr w:type="gramEnd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ab/>
              <w:t>унитарных предприятий, иных организаций с государственным участием в капитале</w:t>
            </w:r>
            <w:r w:rsidR="00EC48D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форма 0503174,</w:t>
            </w:r>
            <w:r w:rsidR="004359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359E1" w:rsidRPr="00C15878">
              <w:rPr>
                <w:rFonts w:ascii="Times New Roman" w:eastAsia="Times New Roman" w:hAnsi="Times New Roman" w:cs="Times New Roman"/>
                <w:lang w:eastAsia="ru-RU"/>
              </w:rPr>
              <w:t>«Сведения о принятых и неисполненных обязательствах   получателя</w:t>
            </w:r>
          </w:p>
          <w:p w:rsidR="00662052" w:rsidRPr="00C15878" w:rsidRDefault="00EC48DD" w:rsidP="004359E1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бюджетных средств»   </w:t>
            </w:r>
            <w:r w:rsidR="004359E1">
              <w:rPr>
                <w:rFonts w:ascii="Times New Roman" w:eastAsia="Times New Roman" w:hAnsi="Times New Roman" w:cs="Times New Roman"/>
                <w:lang w:eastAsia="ru-RU"/>
              </w:rPr>
              <w:t xml:space="preserve">форма 0503175, </w:t>
            </w:r>
            <w:r w:rsidR="004359E1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«Сведения об остатках денежных средств на счетах  </w:t>
            </w:r>
            <w:r w:rsidR="004359E1">
              <w:rPr>
                <w:rFonts w:ascii="Times New Roman" w:eastAsia="Times New Roman" w:hAnsi="Times New Roman" w:cs="Times New Roman"/>
                <w:lang w:eastAsia="ru-RU"/>
              </w:rPr>
              <w:t>ПБС»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</w:t>
            </w:r>
            <w:r w:rsidR="00A862EE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форма 0503178, </w:t>
            </w:r>
            <w:r w:rsidR="00373A23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862EE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«Справка о суммах консолидируемых поступлений, </w:t>
            </w:r>
            <w:r w:rsidR="0012271F" w:rsidRPr="00C15878">
              <w:rPr>
                <w:rFonts w:ascii="Times New Roman" w:eastAsia="Times New Roman" w:hAnsi="Times New Roman" w:cs="Times New Roman"/>
                <w:lang w:eastAsia="ru-RU"/>
              </w:rPr>
              <w:t>подлежащих зачислению</w:t>
            </w:r>
            <w:r w:rsidR="00373A23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9A7640" w:rsidRPr="00C15878">
              <w:rPr>
                <w:rFonts w:ascii="Times New Roman" w:eastAsia="Times New Roman" w:hAnsi="Times New Roman" w:cs="Times New Roman"/>
                <w:lang w:eastAsia="ru-RU"/>
              </w:rPr>
              <w:t>на счет бюджета» форма 0503184,</w:t>
            </w:r>
            <w:r w:rsidR="009A76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A7640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«Сведения о вложениях в объекты недвижимого имущества, объектах незавершенного</w:t>
            </w:r>
            <w:r w:rsidR="00373A23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строительства»   форма 0503190, «Сведения об исполнении судебных решений по денежным </w:t>
            </w:r>
            <w:r w:rsidR="00373A23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обязательствам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бюджета» форма 0503296.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</w:tr>
      <w:tr w:rsidR="00662052" w:rsidRPr="00662052" w:rsidTr="00EC48DD">
        <w:trPr>
          <w:gridAfter w:val="1"/>
          <w:wAfter w:w="813" w:type="dxa"/>
          <w:trHeight w:val="60"/>
        </w:trPr>
        <w:tc>
          <w:tcPr>
            <w:tcW w:w="97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C15878" w:rsidRDefault="00662052" w:rsidP="00EC48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C15878">
        <w:trPr>
          <w:gridAfter w:val="1"/>
          <w:wAfter w:w="813" w:type="dxa"/>
          <w:trHeight w:val="3810"/>
        </w:trPr>
        <w:tc>
          <w:tcPr>
            <w:tcW w:w="97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59A2" w:rsidRDefault="00662052" w:rsidP="004359E1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="003B0738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  <w:proofErr w:type="gramStart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Бюджетный учет Представительного Собрания  Шекснинского муниципального района  в 20</w:t>
            </w:r>
            <w:r w:rsidR="003B0738" w:rsidRPr="00C1587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4359E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году велся в соответствии с приказом МФ РФ от 06 декабря 2010 г. № 162н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с изменениями, с приказом МФ</w:t>
            </w:r>
            <w:proofErr w:type="gramEnd"/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РФ от 01 декабря 2010 г. №157н</w:t>
            </w:r>
            <w:r w:rsidRPr="00C1587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</w:t>
            </w:r>
            <w:r w:rsidR="003B0738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с изменениями, федеральными стандартами.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</w:t>
            </w:r>
            <w:r w:rsidR="003B0738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t>Годовая отчетность об исполнении бюджета Представительного Собрания  Шекснинского муниципального района составлена в соответствии с приказом МФ РФ от 28.12.2010г. №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с изменениями (приказ МФ РФ от 19.12.14 № 157н).</w:t>
            </w:r>
            <w:r w:rsidRPr="00C1587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</w:t>
            </w:r>
            <w:r w:rsidR="003B0738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</w:p>
          <w:p w:rsidR="005359A2" w:rsidRDefault="005359A2" w:rsidP="004359E1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62052" w:rsidRPr="00C15878" w:rsidRDefault="005359A2" w:rsidP="004359E1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        </w:t>
            </w:r>
            <w:r w:rsidR="003B0738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62052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Бюджетный учет Представительного Собрания  Шекснинского муниципального района  ведется с применением Программы </w:t>
            </w:r>
            <w:r w:rsidR="00E549D5" w:rsidRPr="00C15878">
              <w:rPr>
                <w:rFonts w:ascii="Times New Roman" w:eastAsia="Times New Roman" w:hAnsi="Times New Roman" w:cs="Times New Roman"/>
                <w:lang w:eastAsia="ru-RU"/>
              </w:rPr>
              <w:t>«АС Смета 3.2».</w:t>
            </w:r>
          </w:p>
        </w:tc>
      </w:tr>
      <w:tr w:rsidR="00662052" w:rsidRPr="00662052" w:rsidTr="00C15878">
        <w:trPr>
          <w:gridAfter w:val="1"/>
          <w:wAfter w:w="813" w:type="dxa"/>
          <w:trHeight w:val="229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C15878">
        <w:trPr>
          <w:gridAfter w:val="1"/>
          <w:wAfter w:w="813" w:type="dxa"/>
          <w:trHeight w:val="60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C15878">
        <w:trPr>
          <w:gridAfter w:val="1"/>
          <w:wAfter w:w="813" w:type="dxa"/>
          <w:trHeight w:val="60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052" w:rsidRPr="00C15878" w:rsidRDefault="00662052" w:rsidP="00783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C15878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5878" w:rsidRPr="00865AB9" w:rsidTr="00C15878">
        <w:trPr>
          <w:trHeight w:val="1503"/>
        </w:trPr>
        <w:tc>
          <w:tcPr>
            <w:tcW w:w="10593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136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411"/>
              <w:gridCol w:w="1467"/>
              <w:gridCol w:w="895"/>
              <w:gridCol w:w="205"/>
              <w:gridCol w:w="612"/>
              <w:gridCol w:w="858"/>
              <w:gridCol w:w="758"/>
              <w:gridCol w:w="31"/>
              <w:gridCol w:w="548"/>
              <w:gridCol w:w="302"/>
              <w:gridCol w:w="284"/>
              <w:gridCol w:w="236"/>
              <w:gridCol w:w="93"/>
              <w:gridCol w:w="172"/>
              <w:gridCol w:w="236"/>
              <w:gridCol w:w="236"/>
              <w:gridCol w:w="68"/>
              <w:gridCol w:w="329"/>
              <w:gridCol w:w="265"/>
              <w:gridCol w:w="175"/>
              <w:gridCol w:w="236"/>
              <w:gridCol w:w="283"/>
              <w:gridCol w:w="340"/>
              <w:gridCol w:w="262"/>
              <w:gridCol w:w="598"/>
              <w:gridCol w:w="236"/>
            </w:tblGrid>
            <w:tr w:rsidR="00C15878" w:rsidRPr="00662052" w:rsidTr="00C15878">
              <w:trPr>
                <w:gridAfter w:val="3"/>
                <w:wAfter w:w="1096" w:type="dxa"/>
                <w:trHeight w:val="105"/>
              </w:trPr>
              <w:tc>
                <w:tcPr>
                  <w:tcW w:w="18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895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675" w:type="dxa"/>
                  <w:gridSpan w:val="3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58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401" w:type="dxa"/>
                  <w:gridSpan w:val="5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6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6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03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78" w:rsidRPr="00662052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C15878" w:rsidRPr="00662052" w:rsidTr="00C15878">
              <w:trPr>
                <w:gridAfter w:val="3"/>
                <w:wAfter w:w="1096" w:type="dxa"/>
                <w:trHeight w:val="240"/>
              </w:trPr>
              <w:tc>
                <w:tcPr>
                  <w:tcW w:w="18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8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8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8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6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66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78" w:rsidRPr="00662052" w:rsidRDefault="00C15878" w:rsidP="0094625D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03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5878" w:rsidRPr="00662052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C15878" w:rsidRPr="00865AB9" w:rsidTr="00C15878">
              <w:trPr>
                <w:gridBefore w:val="1"/>
                <w:gridAfter w:val="2"/>
                <w:wBefore w:w="411" w:type="dxa"/>
                <w:wAfter w:w="834" w:type="dxa"/>
                <w:trHeight w:val="127"/>
              </w:trPr>
              <w:tc>
                <w:tcPr>
                  <w:tcW w:w="2567" w:type="dxa"/>
                  <w:gridSpan w:val="3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15878" w:rsidRPr="00865AB9" w:rsidRDefault="00315E7E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</w:t>
                  </w:r>
                  <w:r w:rsidR="00C15878" w:rsidRPr="00865AB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лава </w:t>
                  </w:r>
                  <w:proofErr w:type="gramStart"/>
                  <w:r w:rsidR="00C15878" w:rsidRPr="00865AB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Шекснинского</w:t>
                  </w:r>
                  <w:proofErr w:type="gramEnd"/>
                </w:p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865AB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муниципального района</w:t>
                  </w:r>
                </w:p>
              </w:tc>
              <w:tc>
                <w:tcPr>
                  <w:tcW w:w="4434" w:type="dxa"/>
                  <w:gridSpan w:val="13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865AB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ДОКУМЕНТ ПОДПИСАН ЭЛЕКТРОННОЙ ПОДПИСЬЮ</w:t>
                  </w:r>
                </w:p>
              </w:tc>
              <w:tc>
                <w:tcPr>
                  <w:tcW w:w="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ind w:left="-204" w:right="-25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  </w:t>
                  </w:r>
                </w:p>
              </w:tc>
              <w:tc>
                <w:tcPr>
                  <w:tcW w:w="1561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BC5B29">
                  <w:pPr>
                    <w:spacing w:after="0" w:line="240" w:lineRule="auto"/>
                    <w:ind w:left="-345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     </w:t>
                  </w:r>
                  <w:r w:rsidR="00BC5B2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С.В. </w:t>
                  </w:r>
                  <w:proofErr w:type="spellStart"/>
                  <w:r w:rsidR="00BC5B2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Маров</w:t>
                  </w:r>
                  <w:proofErr w:type="spellEnd"/>
                </w:p>
              </w:tc>
            </w:tr>
            <w:tr w:rsidR="00C15878" w:rsidRPr="00865AB9" w:rsidTr="00C15878">
              <w:trPr>
                <w:gridBefore w:val="1"/>
                <w:gridAfter w:val="2"/>
                <w:wBefore w:w="411" w:type="dxa"/>
                <w:wAfter w:w="834" w:type="dxa"/>
                <w:trHeight w:val="375"/>
              </w:trPr>
              <w:tc>
                <w:tcPr>
                  <w:tcW w:w="2567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434" w:type="dxa"/>
                  <w:gridSpan w:val="13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315E7E" w:rsidRDefault="00C15878" w:rsidP="0094625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65AB9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Сертификат: </w:t>
                  </w:r>
                  <w:r w:rsidR="00315E7E" w:rsidRPr="00315E7E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0CBDA2BB3AA40CE6D3538456DC710195</w:t>
                  </w:r>
                </w:p>
                <w:p w:rsidR="00C15878" w:rsidRPr="00865AB9" w:rsidRDefault="00315E7E" w:rsidP="0094625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15E7E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Владелец: </w:t>
                  </w:r>
                  <w:proofErr w:type="spellStart"/>
                  <w:r w:rsidRPr="00315E7E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Маров</w:t>
                  </w:r>
                  <w:proofErr w:type="spellEnd"/>
                  <w:r w:rsidRPr="00315E7E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Сергей Васильевич</w:t>
                  </w:r>
                  <w:r w:rsidR="00C15878" w:rsidRPr="00865AB9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</w:r>
                  <w:r w:rsidRPr="00315E7E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Действителен с 08.11.2022 по 01.02.2024</w:t>
                  </w:r>
                  <w:r w:rsidR="00C15878" w:rsidRPr="00865AB9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6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65A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(расшифровка подписи)</w:t>
                  </w:r>
                </w:p>
              </w:tc>
            </w:tr>
            <w:tr w:rsidR="00C15878" w:rsidRPr="00865AB9" w:rsidTr="00C15878">
              <w:trPr>
                <w:gridBefore w:val="1"/>
                <w:wBefore w:w="411" w:type="dxa"/>
                <w:trHeight w:val="250"/>
              </w:trPr>
              <w:tc>
                <w:tcPr>
                  <w:tcW w:w="256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2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63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C15878" w:rsidRPr="00865AB9" w:rsidTr="00C15878">
              <w:trPr>
                <w:gridBefore w:val="1"/>
                <w:gridAfter w:val="2"/>
                <w:wBefore w:w="411" w:type="dxa"/>
                <w:wAfter w:w="834" w:type="dxa"/>
                <w:trHeight w:val="280"/>
              </w:trPr>
              <w:tc>
                <w:tcPr>
                  <w:tcW w:w="2567" w:type="dxa"/>
                  <w:gridSpan w:val="3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15878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Руководитель </w:t>
                  </w:r>
                </w:p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КУ </w:t>
                  </w:r>
                  <w:r w:rsidRPr="00865AB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ШМР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«</w:t>
                  </w:r>
                  <w:r w:rsidRPr="00865AB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ЦБУ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»</w:t>
                  </w:r>
                </w:p>
              </w:tc>
              <w:tc>
                <w:tcPr>
                  <w:tcW w:w="4434" w:type="dxa"/>
                  <w:gridSpan w:val="13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865AB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ДОКУМЕНТ ПОДПИСАН ЭЛЕКТРОННОЙ ПОДПИСЬЮ</w:t>
                  </w:r>
                </w:p>
              </w:tc>
              <w:tc>
                <w:tcPr>
                  <w:tcW w:w="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61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865AB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И.А. </w:t>
                  </w:r>
                  <w:proofErr w:type="spellStart"/>
                  <w:r w:rsidRPr="00865AB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Сопот</w:t>
                  </w:r>
                  <w:proofErr w:type="spellEnd"/>
                </w:p>
              </w:tc>
            </w:tr>
            <w:tr w:rsidR="00C15878" w:rsidRPr="00865AB9" w:rsidTr="00C15878">
              <w:trPr>
                <w:gridBefore w:val="1"/>
                <w:gridAfter w:val="2"/>
                <w:wBefore w:w="411" w:type="dxa"/>
                <w:wAfter w:w="834" w:type="dxa"/>
                <w:trHeight w:val="556"/>
              </w:trPr>
              <w:tc>
                <w:tcPr>
                  <w:tcW w:w="2567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4434" w:type="dxa"/>
                  <w:gridSpan w:val="13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65AB9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Сертификат: </w:t>
                  </w:r>
                  <w:r w:rsidR="00315E7E" w:rsidRPr="00315E7E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69931E354B6AAA1B98CECFAB3FB25D44</w:t>
                  </w:r>
                  <w:r w:rsidRPr="00865AB9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 xml:space="preserve">Владелец: </w:t>
                  </w:r>
                  <w:proofErr w:type="spellStart"/>
                  <w:r w:rsidRPr="00865AB9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Сопот</w:t>
                  </w:r>
                  <w:proofErr w:type="spellEnd"/>
                  <w:r w:rsidRPr="00865AB9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Ирина Александровна</w:t>
                  </w:r>
                  <w:r w:rsidRPr="00865AB9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</w:r>
                  <w:proofErr w:type="gramStart"/>
                  <w:r w:rsidR="00315E7E" w:rsidRPr="00315E7E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Действителен</w:t>
                  </w:r>
                  <w:proofErr w:type="gramEnd"/>
                  <w:r w:rsidR="00315E7E" w:rsidRPr="00315E7E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с 13.10.2022 по 06.01.2024</w:t>
                  </w:r>
                  <w:r w:rsidRPr="00865AB9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6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65A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(расшифровка подписи)</w:t>
                  </w:r>
                </w:p>
              </w:tc>
            </w:tr>
            <w:tr w:rsidR="00C15878" w:rsidRPr="00865AB9" w:rsidTr="00C15878">
              <w:trPr>
                <w:gridBefore w:val="1"/>
                <w:wBefore w:w="411" w:type="dxa"/>
                <w:trHeight w:val="250"/>
              </w:trPr>
              <w:tc>
                <w:tcPr>
                  <w:tcW w:w="256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2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63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4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20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C15878" w:rsidRPr="00865AB9" w:rsidTr="00C15878">
              <w:trPr>
                <w:gridBefore w:val="1"/>
                <w:gridAfter w:val="2"/>
                <w:wBefore w:w="411" w:type="dxa"/>
                <w:wAfter w:w="834" w:type="dxa"/>
                <w:trHeight w:val="280"/>
              </w:trPr>
              <w:tc>
                <w:tcPr>
                  <w:tcW w:w="2567" w:type="dxa"/>
                  <w:gridSpan w:val="3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15878" w:rsidRDefault="00315E7E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</w:t>
                  </w:r>
                  <w:r w:rsidR="00C15878" w:rsidRPr="00865AB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лавный бухгалтер </w:t>
                  </w:r>
                </w:p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КУ </w:t>
                  </w:r>
                  <w:r w:rsidRPr="00865AB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ШМР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«</w:t>
                  </w:r>
                  <w:r w:rsidRPr="00865AB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ЦБУ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»</w:t>
                  </w:r>
                </w:p>
              </w:tc>
              <w:tc>
                <w:tcPr>
                  <w:tcW w:w="4434" w:type="dxa"/>
                  <w:gridSpan w:val="13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865AB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ДОКУМЕНТ ПОДПИСАН ЭЛЕКТРОННОЙ ПОДПИСЬЮ</w:t>
                  </w:r>
                </w:p>
              </w:tc>
              <w:tc>
                <w:tcPr>
                  <w:tcW w:w="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61" w:type="dxa"/>
                  <w:gridSpan w:val="6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865AB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И.М. </w:t>
                  </w:r>
                  <w:proofErr w:type="spellStart"/>
                  <w:r w:rsidRPr="00865AB9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Кунина</w:t>
                  </w:r>
                  <w:proofErr w:type="spellEnd"/>
                </w:p>
              </w:tc>
            </w:tr>
            <w:tr w:rsidR="00C15878" w:rsidRPr="00865AB9" w:rsidTr="00C15878">
              <w:trPr>
                <w:gridBefore w:val="1"/>
                <w:gridAfter w:val="2"/>
                <w:wBefore w:w="411" w:type="dxa"/>
                <w:wAfter w:w="834" w:type="dxa"/>
                <w:trHeight w:val="880"/>
              </w:trPr>
              <w:tc>
                <w:tcPr>
                  <w:tcW w:w="2567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34" w:type="dxa"/>
                  <w:gridSpan w:val="13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315E7E" w:rsidRDefault="00315E7E" w:rsidP="00315E7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15E7E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Сертификат: 272DC5192</w:t>
                  </w: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16A8BFFA353485A186BEA1BE49C2C66</w:t>
                  </w:r>
                </w:p>
                <w:p w:rsidR="00315E7E" w:rsidRPr="00315E7E" w:rsidRDefault="00315E7E" w:rsidP="00315E7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15E7E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Владелец: </w:t>
                  </w:r>
                  <w:proofErr w:type="spellStart"/>
                  <w:r w:rsidRPr="00315E7E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Кунина</w:t>
                  </w:r>
                  <w:proofErr w:type="spellEnd"/>
                  <w:r w:rsidRPr="00315E7E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Ирина Михайловна</w:t>
                  </w:r>
                  <w:r w:rsidRPr="00315E7E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ab/>
                  </w:r>
                </w:p>
                <w:p w:rsidR="00C15878" w:rsidRPr="00865AB9" w:rsidRDefault="00315E7E" w:rsidP="00315E7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315E7E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Действителен с 08.12.2021 по 08.03.2023</w:t>
                  </w:r>
                  <w:r w:rsidRPr="00315E7E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ab/>
                  </w:r>
                  <w:r w:rsidRPr="00315E7E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ab/>
                  </w:r>
                </w:p>
              </w:tc>
              <w:tc>
                <w:tcPr>
                  <w:tcW w:w="3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6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C15878" w:rsidRPr="00865AB9" w:rsidRDefault="00C15878" w:rsidP="009462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65AB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(расшифровка подписи)</w:t>
                  </w:r>
                </w:p>
              </w:tc>
            </w:tr>
          </w:tbl>
          <w:p w:rsidR="00C15878" w:rsidRDefault="00C15878" w:rsidP="00C15878"/>
          <w:p w:rsidR="00C15878" w:rsidRPr="00C15878" w:rsidRDefault="00C15878">
            <w:pPr>
              <w:rPr>
                <w:sz w:val="16"/>
                <w:szCs w:val="16"/>
              </w:rPr>
            </w:pPr>
          </w:p>
        </w:tc>
      </w:tr>
      <w:tr w:rsidR="0010525C" w:rsidRPr="00865AB9" w:rsidTr="004359E1">
        <w:trPr>
          <w:trHeight w:val="1549"/>
        </w:trPr>
        <w:tc>
          <w:tcPr>
            <w:tcW w:w="10593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525C" w:rsidRPr="00C15878" w:rsidRDefault="0010525C" w:rsidP="00AC2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</w:tbl>
    <w:p w:rsidR="003D2F3E" w:rsidRDefault="003D2F3E"/>
    <w:p w:rsidR="003D2F3E" w:rsidRDefault="003D2F3E"/>
    <w:p w:rsidR="003D2F3E" w:rsidRDefault="003D2F3E"/>
    <w:p w:rsidR="003D2F3E" w:rsidRDefault="003D2F3E"/>
    <w:p w:rsidR="003D2F3E" w:rsidRDefault="003D2F3E"/>
    <w:p w:rsidR="003D2F3E" w:rsidRDefault="003D2F3E">
      <w:pPr>
        <w:sectPr w:rsidR="003D2F3E" w:rsidSect="005359A2">
          <w:pgSz w:w="11906" w:h="16838"/>
          <w:pgMar w:top="851" w:right="850" w:bottom="1135" w:left="1701" w:header="708" w:footer="708" w:gutter="0"/>
          <w:cols w:space="708"/>
          <w:docGrid w:linePitch="360"/>
        </w:sectPr>
      </w:pPr>
    </w:p>
    <w:p w:rsidR="003D2F3E" w:rsidRPr="0078390C" w:rsidRDefault="003D2F3E">
      <w:pPr>
        <w:rPr>
          <w:rFonts w:ascii="Times New Roman" w:hAnsi="Times New Roman" w:cs="Times New Roman"/>
        </w:rPr>
      </w:pPr>
    </w:p>
    <w:sectPr w:rsidR="003D2F3E" w:rsidRPr="0078390C" w:rsidSect="0078390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84B"/>
    <w:rsid w:val="00031585"/>
    <w:rsid w:val="0005611F"/>
    <w:rsid w:val="00075FEC"/>
    <w:rsid w:val="000949B8"/>
    <w:rsid w:val="000E1636"/>
    <w:rsid w:val="000E4D25"/>
    <w:rsid w:val="000F3903"/>
    <w:rsid w:val="0010525C"/>
    <w:rsid w:val="0012271F"/>
    <w:rsid w:val="00152C51"/>
    <w:rsid w:val="00183833"/>
    <w:rsid w:val="001E4336"/>
    <w:rsid w:val="00224184"/>
    <w:rsid w:val="00265A7D"/>
    <w:rsid w:val="00284014"/>
    <w:rsid w:val="002B1DF0"/>
    <w:rsid w:val="002B4D91"/>
    <w:rsid w:val="00315E7E"/>
    <w:rsid w:val="0036384B"/>
    <w:rsid w:val="00373A23"/>
    <w:rsid w:val="00382D22"/>
    <w:rsid w:val="003961CF"/>
    <w:rsid w:val="003B0738"/>
    <w:rsid w:val="003C5168"/>
    <w:rsid w:val="003D2F3E"/>
    <w:rsid w:val="00405D03"/>
    <w:rsid w:val="004359E1"/>
    <w:rsid w:val="0052374A"/>
    <w:rsid w:val="00525E55"/>
    <w:rsid w:val="005359A2"/>
    <w:rsid w:val="00584F91"/>
    <w:rsid w:val="005A0C44"/>
    <w:rsid w:val="005B7A63"/>
    <w:rsid w:val="006001F5"/>
    <w:rsid w:val="00662052"/>
    <w:rsid w:val="0069657D"/>
    <w:rsid w:val="006C2402"/>
    <w:rsid w:val="00736E03"/>
    <w:rsid w:val="0076249A"/>
    <w:rsid w:val="00763D3B"/>
    <w:rsid w:val="0078390C"/>
    <w:rsid w:val="00803CEC"/>
    <w:rsid w:val="00835F1A"/>
    <w:rsid w:val="008434C1"/>
    <w:rsid w:val="0085414A"/>
    <w:rsid w:val="00865AB9"/>
    <w:rsid w:val="00883268"/>
    <w:rsid w:val="009972A0"/>
    <w:rsid w:val="009A7640"/>
    <w:rsid w:val="009D2429"/>
    <w:rsid w:val="009F750E"/>
    <w:rsid w:val="00A862EE"/>
    <w:rsid w:val="00AC05B6"/>
    <w:rsid w:val="00AD65D1"/>
    <w:rsid w:val="00AE1403"/>
    <w:rsid w:val="00AF3083"/>
    <w:rsid w:val="00B42423"/>
    <w:rsid w:val="00BC5B29"/>
    <w:rsid w:val="00BD0B31"/>
    <w:rsid w:val="00C15878"/>
    <w:rsid w:val="00C60797"/>
    <w:rsid w:val="00C71E2F"/>
    <w:rsid w:val="00C817E4"/>
    <w:rsid w:val="00CC1FBB"/>
    <w:rsid w:val="00D725E7"/>
    <w:rsid w:val="00D91CAD"/>
    <w:rsid w:val="00DC35B9"/>
    <w:rsid w:val="00E20BC2"/>
    <w:rsid w:val="00E33E6C"/>
    <w:rsid w:val="00E549D5"/>
    <w:rsid w:val="00EC48DD"/>
    <w:rsid w:val="00EF5F54"/>
    <w:rsid w:val="00FF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3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39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3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39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9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DDED3-12E1-4840-A30C-5A2977A2C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6</Pages>
  <Words>1911</Words>
  <Characters>10897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55</cp:revision>
  <cp:lastPrinted>2022-02-21T08:08:00Z</cp:lastPrinted>
  <dcterms:created xsi:type="dcterms:W3CDTF">2021-01-23T18:45:00Z</dcterms:created>
  <dcterms:modified xsi:type="dcterms:W3CDTF">2023-03-23T11:03:00Z</dcterms:modified>
</cp:coreProperties>
</file>