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042" w:type="dxa"/>
        <w:tblInd w:w="-176" w:type="dxa"/>
        <w:tblLayout w:type="fixed"/>
        <w:tblLook w:val="04A0" w:firstRow="1" w:lastRow="0" w:firstColumn="1" w:lastColumn="0" w:noHBand="0" w:noVBand="1"/>
      </w:tblPr>
      <w:tblGrid>
        <w:gridCol w:w="2126"/>
        <w:gridCol w:w="895"/>
        <w:gridCol w:w="765"/>
        <w:gridCol w:w="708"/>
        <w:gridCol w:w="952"/>
        <w:gridCol w:w="933"/>
        <w:gridCol w:w="326"/>
        <w:gridCol w:w="155"/>
        <w:gridCol w:w="81"/>
        <w:gridCol w:w="155"/>
        <w:gridCol w:w="81"/>
        <w:gridCol w:w="236"/>
        <w:gridCol w:w="155"/>
        <w:gridCol w:w="81"/>
        <w:gridCol w:w="52"/>
        <w:gridCol w:w="266"/>
        <w:gridCol w:w="81"/>
        <w:gridCol w:w="52"/>
        <w:gridCol w:w="103"/>
        <w:gridCol w:w="81"/>
        <w:gridCol w:w="155"/>
        <w:gridCol w:w="519"/>
        <w:gridCol w:w="425"/>
        <w:gridCol w:w="257"/>
        <w:gridCol w:w="141"/>
        <w:gridCol w:w="185"/>
        <w:gridCol w:w="236"/>
        <w:gridCol w:w="236"/>
        <w:gridCol w:w="236"/>
        <w:gridCol w:w="236"/>
        <w:gridCol w:w="399"/>
        <w:gridCol w:w="236"/>
        <w:gridCol w:w="674"/>
        <w:gridCol w:w="823"/>
      </w:tblGrid>
      <w:tr w:rsidR="003B0738" w:rsidRPr="00662052" w:rsidTr="001E0005">
        <w:trPr>
          <w:gridAfter w:val="9"/>
          <w:wAfter w:w="3261" w:type="dxa"/>
          <w:trHeight w:val="240"/>
        </w:trPr>
        <w:tc>
          <w:tcPr>
            <w:tcW w:w="8958" w:type="dxa"/>
            <w:gridSpan w:val="22"/>
            <w:tcBorders>
              <w:top w:val="nil"/>
              <w:left w:val="nil"/>
              <w:bottom w:val="nil"/>
              <w:right w:val="nil"/>
            </w:tcBorders>
            <w:shd w:val="clear" w:color="auto" w:fill="auto"/>
            <w:vAlign w:val="bottom"/>
            <w:hideMark/>
          </w:tcPr>
          <w:p w:rsidR="00662052" w:rsidRPr="00662052" w:rsidRDefault="00662052" w:rsidP="00662052">
            <w:pPr>
              <w:spacing w:after="0" w:line="240" w:lineRule="auto"/>
              <w:ind w:left="34"/>
              <w:jc w:val="center"/>
              <w:rPr>
                <w:rFonts w:ascii="Times New Roman" w:eastAsia="Times New Roman" w:hAnsi="Times New Roman" w:cs="Times New Roman"/>
                <w:b/>
                <w:bCs/>
                <w:lang w:eastAsia="ru-RU"/>
              </w:rPr>
            </w:pPr>
            <w:r w:rsidRPr="00662052">
              <w:rPr>
                <w:rFonts w:ascii="Times New Roman" w:eastAsia="Times New Roman" w:hAnsi="Times New Roman" w:cs="Times New Roman"/>
                <w:b/>
                <w:bCs/>
                <w:lang w:eastAsia="ru-RU"/>
              </w:rPr>
              <w:t>ПОЯСНИТЕЛЬНАЯ ЗАПИСКА</w:t>
            </w:r>
          </w:p>
        </w:tc>
        <w:tc>
          <w:tcPr>
            <w:tcW w:w="823" w:type="dxa"/>
            <w:gridSpan w:val="3"/>
            <w:tcBorders>
              <w:top w:val="nil"/>
              <w:left w:val="nil"/>
              <w:bottom w:val="nil"/>
              <w:right w:val="nil"/>
            </w:tcBorders>
            <w:shd w:val="clear" w:color="auto" w:fill="auto"/>
            <w:noWrap/>
            <w:vAlign w:val="bottom"/>
            <w:hideMark/>
          </w:tcPr>
          <w:p w:rsidR="00662052" w:rsidRPr="00A82951" w:rsidRDefault="00662052" w:rsidP="00662052">
            <w:pPr>
              <w:spacing w:after="0" w:line="240" w:lineRule="auto"/>
              <w:rPr>
                <w:rFonts w:ascii="Times New Roman" w:eastAsia="Times New Roman" w:hAnsi="Times New Roman" w:cs="Times New Roman"/>
                <w:sz w:val="18"/>
                <w:szCs w:val="18"/>
                <w:lang w:eastAsia="ru-RU"/>
              </w:rPr>
            </w:pPr>
          </w:p>
        </w:tc>
      </w:tr>
      <w:tr w:rsidR="00662052" w:rsidRPr="00662052" w:rsidTr="001E0005">
        <w:trPr>
          <w:gridAfter w:val="9"/>
          <w:wAfter w:w="3261" w:type="dxa"/>
          <w:trHeight w:val="240"/>
        </w:trPr>
        <w:tc>
          <w:tcPr>
            <w:tcW w:w="2126" w:type="dxa"/>
            <w:tcBorders>
              <w:top w:val="nil"/>
              <w:left w:val="nil"/>
              <w:bottom w:val="nil"/>
              <w:right w:val="nil"/>
            </w:tcBorders>
            <w:shd w:val="clear" w:color="auto" w:fill="auto"/>
            <w:noWrap/>
            <w:vAlign w:val="bottom"/>
            <w:hideMark/>
          </w:tcPr>
          <w:p w:rsidR="00662052" w:rsidRPr="00662052" w:rsidRDefault="00662052" w:rsidP="00A82951">
            <w:pPr>
              <w:spacing w:after="0" w:line="240" w:lineRule="auto"/>
              <w:ind w:left="34"/>
              <w:rPr>
                <w:rFonts w:ascii="Times New Roman" w:eastAsia="Times New Roman" w:hAnsi="Times New Roman" w:cs="Times New Roman"/>
                <w:lang w:eastAsia="ru-RU"/>
              </w:rPr>
            </w:pPr>
          </w:p>
        </w:tc>
        <w:tc>
          <w:tcPr>
            <w:tcW w:w="895"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765"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708"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1885"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326"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399" w:type="dxa"/>
            <w:gridSpan w:val="3"/>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3"/>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674"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823" w:type="dxa"/>
            <w:gridSpan w:val="3"/>
            <w:tcBorders>
              <w:top w:val="single" w:sz="4" w:space="0" w:color="000000"/>
              <w:left w:val="single" w:sz="4" w:space="0" w:color="000000"/>
              <w:bottom w:val="nil"/>
              <w:right w:val="single" w:sz="4" w:space="0" w:color="000000"/>
            </w:tcBorders>
            <w:shd w:val="clear" w:color="auto" w:fill="auto"/>
            <w:noWrap/>
            <w:vAlign w:val="bottom"/>
            <w:hideMark/>
          </w:tcPr>
          <w:p w:rsidR="00662052" w:rsidRPr="00A82951" w:rsidRDefault="00662052" w:rsidP="00662052">
            <w:pPr>
              <w:spacing w:after="0" w:line="240" w:lineRule="auto"/>
              <w:jc w:val="center"/>
              <w:rPr>
                <w:rFonts w:ascii="Times New Roman" w:eastAsia="Times New Roman" w:hAnsi="Times New Roman" w:cs="Times New Roman"/>
                <w:sz w:val="18"/>
                <w:szCs w:val="18"/>
                <w:lang w:eastAsia="ru-RU"/>
              </w:rPr>
            </w:pPr>
            <w:r w:rsidRPr="00A82951">
              <w:rPr>
                <w:rFonts w:ascii="Times New Roman" w:eastAsia="Times New Roman" w:hAnsi="Times New Roman" w:cs="Times New Roman"/>
                <w:sz w:val="18"/>
                <w:szCs w:val="18"/>
                <w:lang w:eastAsia="ru-RU"/>
              </w:rPr>
              <w:t>КОДЫ</w:t>
            </w:r>
          </w:p>
        </w:tc>
      </w:tr>
      <w:tr w:rsidR="00662052" w:rsidRPr="00662052" w:rsidTr="001E0005">
        <w:trPr>
          <w:gridAfter w:val="9"/>
          <w:wAfter w:w="3261" w:type="dxa"/>
          <w:trHeight w:val="223"/>
        </w:trPr>
        <w:tc>
          <w:tcPr>
            <w:tcW w:w="2126"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895"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765"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708"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1885"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326"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399" w:type="dxa"/>
            <w:gridSpan w:val="3"/>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910" w:type="dxa"/>
            <w:gridSpan w:val="5"/>
            <w:tcBorders>
              <w:top w:val="nil"/>
              <w:left w:val="nil"/>
              <w:bottom w:val="nil"/>
              <w:right w:val="nil"/>
            </w:tcBorders>
            <w:shd w:val="clear" w:color="auto" w:fill="auto"/>
            <w:noWrap/>
            <w:vAlign w:val="bottom"/>
            <w:hideMark/>
          </w:tcPr>
          <w:p w:rsidR="00662052" w:rsidRPr="00A82951" w:rsidRDefault="00662052" w:rsidP="00662052">
            <w:pPr>
              <w:spacing w:after="0" w:line="240" w:lineRule="auto"/>
              <w:ind w:left="34"/>
              <w:jc w:val="right"/>
              <w:rPr>
                <w:rFonts w:ascii="Times New Roman" w:eastAsia="Times New Roman" w:hAnsi="Times New Roman" w:cs="Times New Roman"/>
                <w:sz w:val="18"/>
                <w:szCs w:val="18"/>
                <w:lang w:eastAsia="ru-RU"/>
              </w:rPr>
            </w:pPr>
            <w:r w:rsidRPr="00A82951">
              <w:rPr>
                <w:rFonts w:ascii="Times New Roman" w:eastAsia="Times New Roman" w:hAnsi="Times New Roman" w:cs="Times New Roman"/>
                <w:sz w:val="18"/>
                <w:szCs w:val="18"/>
                <w:lang w:eastAsia="ru-RU"/>
              </w:rPr>
              <w:t>Форма по ОКУД</w:t>
            </w:r>
          </w:p>
        </w:tc>
        <w:tc>
          <w:tcPr>
            <w:tcW w:w="823"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62052" w:rsidRPr="00A82951" w:rsidRDefault="00662052" w:rsidP="00662052">
            <w:pPr>
              <w:spacing w:after="0" w:line="240" w:lineRule="auto"/>
              <w:jc w:val="center"/>
              <w:rPr>
                <w:rFonts w:ascii="Times New Roman" w:eastAsia="Times New Roman" w:hAnsi="Times New Roman" w:cs="Times New Roman"/>
                <w:sz w:val="18"/>
                <w:szCs w:val="18"/>
                <w:lang w:eastAsia="ru-RU"/>
              </w:rPr>
            </w:pPr>
            <w:r w:rsidRPr="00A82951">
              <w:rPr>
                <w:rFonts w:ascii="Times New Roman" w:eastAsia="Times New Roman" w:hAnsi="Times New Roman" w:cs="Times New Roman"/>
                <w:sz w:val="18"/>
                <w:szCs w:val="18"/>
                <w:lang w:eastAsia="ru-RU"/>
              </w:rPr>
              <w:t>0503160</w:t>
            </w:r>
          </w:p>
        </w:tc>
      </w:tr>
      <w:tr w:rsidR="00662052" w:rsidRPr="00662052" w:rsidTr="001E0005">
        <w:trPr>
          <w:gridAfter w:val="9"/>
          <w:wAfter w:w="3261" w:type="dxa"/>
          <w:trHeight w:val="223"/>
        </w:trPr>
        <w:tc>
          <w:tcPr>
            <w:tcW w:w="2126"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895"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765"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jc w:val="right"/>
              <w:rPr>
                <w:rFonts w:ascii="Times New Roman" w:eastAsia="Times New Roman" w:hAnsi="Times New Roman" w:cs="Times New Roman"/>
                <w:lang w:eastAsia="ru-RU"/>
              </w:rPr>
            </w:pPr>
          </w:p>
        </w:tc>
        <w:tc>
          <w:tcPr>
            <w:tcW w:w="3155" w:type="dxa"/>
            <w:gridSpan w:val="6"/>
            <w:tcBorders>
              <w:top w:val="nil"/>
              <w:left w:val="nil"/>
              <w:bottom w:val="nil"/>
              <w:right w:val="nil"/>
            </w:tcBorders>
            <w:shd w:val="clear" w:color="auto" w:fill="auto"/>
            <w:noWrap/>
            <w:vAlign w:val="bottom"/>
            <w:hideMark/>
          </w:tcPr>
          <w:p w:rsidR="00662052" w:rsidRPr="00662052" w:rsidRDefault="00662052" w:rsidP="00D45997">
            <w:pPr>
              <w:spacing w:after="0" w:line="240" w:lineRule="auto"/>
              <w:ind w:left="34"/>
              <w:rPr>
                <w:rFonts w:ascii="Times New Roman" w:eastAsia="Times New Roman" w:hAnsi="Times New Roman" w:cs="Times New Roman"/>
                <w:lang w:eastAsia="ru-RU"/>
              </w:rPr>
            </w:pPr>
            <w:r w:rsidRPr="00662052">
              <w:rPr>
                <w:rFonts w:ascii="Times New Roman" w:eastAsia="Times New Roman" w:hAnsi="Times New Roman" w:cs="Times New Roman"/>
                <w:lang w:eastAsia="ru-RU"/>
              </w:rPr>
              <w:t>на«01»января 202</w:t>
            </w:r>
            <w:r w:rsidR="001E0005">
              <w:rPr>
                <w:rFonts w:ascii="Times New Roman" w:eastAsia="Times New Roman" w:hAnsi="Times New Roman" w:cs="Times New Roman"/>
                <w:lang w:eastAsia="ru-RU"/>
              </w:rPr>
              <w:t>3</w:t>
            </w:r>
            <w:r w:rsidRPr="00662052">
              <w:rPr>
                <w:rFonts w:ascii="Times New Roman" w:eastAsia="Times New Roman" w:hAnsi="Times New Roman" w:cs="Times New Roman"/>
                <w:lang w:eastAsia="ru-RU"/>
              </w:rPr>
              <w:t xml:space="preserve"> г.</w:t>
            </w:r>
          </w:p>
        </w:tc>
        <w:tc>
          <w:tcPr>
            <w:tcW w:w="236"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399" w:type="dxa"/>
            <w:gridSpan w:val="3"/>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910" w:type="dxa"/>
            <w:gridSpan w:val="5"/>
            <w:tcBorders>
              <w:top w:val="nil"/>
              <w:left w:val="nil"/>
              <w:bottom w:val="nil"/>
              <w:right w:val="nil"/>
            </w:tcBorders>
            <w:shd w:val="clear" w:color="auto" w:fill="auto"/>
            <w:noWrap/>
            <w:vAlign w:val="bottom"/>
            <w:hideMark/>
          </w:tcPr>
          <w:p w:rsidR="00662052" w:rsidRPr="00A82951" w:rsidRDefault="00662052" w:rsidP="00662052">
            <w:pPr>
              <w:spacing w:after="0" w:line="240" w:lineRule="auto"/>
              <w:ind w:left="34"/>
              <w:jc w:val="right"/>
              <w:rPr>
                <w:rFonts w:ascii="Times New Roman" w:eastAsia="Times New Roman" w:hAnsi="Times New Roman" w:cs="Times New Roman"/>
                <w:sz w:val="18"/>
                <w:szCs w:val="18"/>
                <w:lang w:eastAsia="ru-RU"/>
              </w:rPr>
            </w:pPr>
            <w:r w:rsidRPr="00A82951">
              <w:rPr>
                <w:rFonts w:ascii="Times New Roman" w:eastAsia="Times New Roman" w:hAnsi="Times New Roman" w:cs="Times New Roman"/>
                <w:sz w:val="18"/>
                <w:szCs w:val="18"/>
                <w:lang w:eastAsia="ru-RU"/>
              </w:rPr>
              <w:t>Дата</w:t>
            </w:r>
          </w:p>
        </w:tc>
        <w:tc>
          <w:tcPr>
            <w:tcW w:w="823" w:type="dxa"/>
            <w:gridSpan w:val="3"/>
            <w:tcBorders>
              <w:top w:val="single" w:sz="8" w:space="0" w:color="000000"/>
              <w:left w:val="single" w:sz="8" w:space="0" w:color="000000"/>
              <w:bottom w:val="single" w:sz="4" w:space="0" w:color="000000"/>
              <w:right w:val="single" w:sz="8" w:space="0" w:color="000000"/>
            </w:tcBorders>
            <w:shd w:val="clear" w:color="auto" w:fill="auto"/>
            <w:noWrap/>
            <w:vAlign w:val="bottom"/>
            <w:hideMark/>
          </w:tcPr>
          <w:p w:rsidR="00662052" w:rsidRPr="00A82951" w:rsidRDefault="00662052" w:rsidP="00D45997">
            <w:pPr>
              <w:spacing w:after="0" w:line="240" w:lineRule="auto"/>
              <w:jc w:val="center"/>
              <w:rPr>
                <w:rFonts w:ascii="Times New Roman" w:eastAsia="Times New Roman" w:hAnsi="Times New Roman" w:cs="Times New Roman"/>
                <w:sz w:val="18"/>
                <w:szCs w:val="18"/>
                <w:lang w:eastAsia="ru-RU"/>
              </w:rPr>
            </w:pPr>
            <w:r w:rsidRPr="00A82951">
              <w:rPr>
                <w:rFonts w:ascii="Times New Roman" w:eastAsia="Times New Roman" w:hAnsi="Times New Roman" w:cs="Times New Roman"/>
                <w:sz w:val="18"/>
                <w:szCs w:val="18"/>
                <w:lang w:eastAsia="ru-RU"/>
              </w:rPr>
              <w:t>01.01.202</w:t>
            </w:r>
            <w:r w:rsidR="001E0005">
              <w:rPr>
                <w:rFonts w:ascii="Times New Roman" w:eastAsia="Times New Roman" w:hAnsi="Times New Roman" w:cs="Times New Roman"/>
                <w:sz w:val="18"/>
                <w:szCs w:val="18"/>
                <w:lang w:eastAsia="ru-RU"/>
              </w:rPr>
              <w:t>3</w:t>
            </w:r>
          </w:p>
        </w:tc>
      </w:tr>
      <w:tr w:rsidR="003B0738" w:rsidRPr="00662052" w:rsidTr="001E0005">
        <w:trPr>
          <w:gridAfter w:val="9"/>
          <w:wAfter w:w="3261" w:type="dxa"/>
          <w:trHeight w:val="380"/>
        </w:trPr>
        <w:tc>
          <w:tcPr>
            <w:tcW w:w="3021" w:type="dxa"/>
            <w:gridSpan w:val="2"/>
            <w:vMerge w:val="restart"/>
            <w:tcBorders>
              <w:top w:val="nil"/>
              <w:left w:val="nil"/>
              <w:bottom w:val="nil"/>
              <w:right w:val="nil"/>
            </w:tcBorders>
            <w:shd w:val="clear" w:color="auto" w:fill="auto"/>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r w:rsidRPr="00662052">
              <w:rPr>
                <w:rFonts w:ascii="Times New Roman" w:eastAsia="Times New Roman" w:hAnsi="Times New Roman" w:cs="Times New Roman"/>
                <w:lang w:eastAsia="ru-RU"/>
              </w:rPr>
              <w:t>Главный распорядитель, распорядитель, получатель бюджетных средств, главный администратор, администратор доходов бюджета,  главный администратор, администратор источников финансирования дефицита бюджета</w:t>
            </w:r>
          </w:p>
        </w:tc>
        <w:tc>
          <w:tcPr>
            <w:tcW w:w="5027" w:type="dxa"/>
            <w:gridSpan w:val="15"/>
            <w:vMerge w:val="restart"/>
            <w:tcBorders>
              <w:top w:val="nil"/>
              <w:left w:val="nil"/>
              <w:bottom w:val="single" w:sz="4" w:space="0" w:color="000000"/>
              <w:right w:val="nil"/>
            </w:tcBorders>
            <w:shd w:val="clear" w:color="auto" w:fill="auto"/>
            <w:vAlign w:val="bottom"/>
            <w:hideMark/>
          </w:tcPr>
          <w:p w:rsidR="00662052" w:rsidRPr="00662052" w:rsidRDefault="009062C0" w:rsidP="00662052">
            <w:pPr>
              <w:spacing w:after="0" w:line="240" w:lineRule="auto"/>
              <w:ind w:left="34"/>
              <w:rPr>
                <w:rFonts w:ascii="Times New Roman" w:eastAsia="Times New Roman" w:hAnsi="Times New Roman" w:cs="Times New Roman"/>
                <w:lang w:eastAsia="ru-RU"/>
              </w:rPr>
            </w:pPr>
            <w:proofErr w:type="gramStart"/>
            <w:r w:rsidRPr="009062C0">
              <w:rPr>
                <w:rFonts w:ascii="Times New Roman" w:eastAsia="Times New Roman" w:hAnsi="Times New Roman" w:cs="Times New Roman"/>
                <w:lang w:eastAsia="ru-RU"/>
              </w:rPr>
              <w:t>Финансовое</w:t>
            </w:r>
            <w:proofErr w:type="gramEnd"/>
            <w:r w:rsidRPr="009062C0">
              <w:rPr>
                <w:rFonts w:ascii="Times New Roman" w:eastAsia="Times New Roman" w:hAnsi="Times New Roman" w:cs="Times New Roman"/>
                <w:lang w:eastAsia="ru-RU"/>
              </w:rPr>
              <w:t xml:space="preserve"> </w:t>
            </w:r>
            <w:proofErr w:type="spellStart"/>
            <w:r w:rsidRPr="009062C0">
              <w:rPr>
                <w:rFonts w:ascii="Times New Roman" w:eastAsia="Times New Roman" w:hAnsi="Times New Roman" w:cs="Times New Roman"/>
                <w:lang w:eastAsia="ru-RU"/>
              </w:rPr>
              <w:t>управление</w:t>
            </w:r>
            <w:r w:rsidRPr="00662052">
              <w:rPr>
                <w:rFonts w:ascii="Times New Roman" w:eastAsia="Times New Roman" w:hAnsi="Times New Roman" w:cs="Times New Roman"/>
                <w:lang w:eastAsia="ru-RU"/>
              </w:rPr>
              <w:t>Шекснинского</w:t>
            </w:r>
            <w:proofErr w:type="spellEnd"/>
            <w:r w:rsidRPr="00662052">
              <w:rPr>
                <w:rFonts w:ascii="Times New Roman" w:eastAsia="Times New Roman" w:hAnsi="Times New Roman" w:cs="Times New Roman"/>
                <w:lang w:eastAsia="ru-RU"/>
              </w:rPr>
              <w:t xml:space="preserve"> муниципального района</w:t>
            </w:r>
          </w:p>
        </w:tc>
        <w:tc>
          <w:tcPr>
            <w:tcW w:w="910" w:type="dxa"/>
            <w:gridSpan w:val="5"/>
            <w:vMerge w:val="restart"/>
            <w:tcBorders>
              <w:top w:val="nil"/>
              <w:left w:val="nil"/>
              <w:bottom w:val="nil"/>
              <w:right w:val="nil"/>
            </w:tcBorders>
            <w:shd w:val="clear" w:color="auto" w:fill="auto"/>
            <w:noWrap/>
            <w:vAlign w:val="center"/>
            <w:hideMark/>
          </w:tcPr>
          <w:p w:rsidR="00662052" w:rsidRPr="00A82951" w:rsidRDefault="00662052" w:rsidP="00A82951">
            <w:pPr>
              <w:spacing w:after="0" w:line="240" w:lineRule="auto"/>
              <w:ind w:left="-310"/>
              <w:jc w:val="right"/>
              <w:rPr>
                <w:rFonts w:ascii="Times New Roman" w:eastAsia="Times New Roman" w:hAnsi="Times New Roman" w:cs="Times New Roman"/>
                <w:sz w:val="18"/>
                <w:szCs w:val="18"/>
                <w:lang w:eastAsia="ru-RU"/>
              </w:rPr>
            </w:pPr>
            <w:r w:rsidRPr="00A82951">
              <w:rPr>
                <w:rFonts w:ascii="Times New Roman" w:eastAsia="Times New Roman" w:hAnsi="Times New Roman" w:cs="Times New Roman"/>
                <w:sz w:val="18"/>
                <w:szCs w:val="18"/>
                <w:lang w:eastAsia="ru-RU"/>
              </w:rPr>
              <w:t>по ОКПО</w:t>
            </w:r>
          </w:p>
        </w:tc>
        <w:tc>
          <w:tcPr>
            <w:tcW w:w="823" w:type="dxa"/>
            <w:gridSpan w:val="3"/>
            <w:vMerge w:val="restart"/>
            <w:tcBorders>
              <w:top w:val="nil"/>
              <w:left w:val="single" w:sz="8" w:space="0" w:color="000000"/>
              <w:bottom w:val="nil"/>
              <w:right w:val="single" w:sz="8" w:space="0" w:color="000000"/>
            </w:tcBorders>
            <w:shd w:val="clear" w:color="auto" w:fill="auto"/>
            <w:noWrap/>
            <w:vAlign w:val="center"/>
            <w:hideMark/>
          </w:tcPr>
          <w:p w:rsidR="00662052" w:rsidRPr="00A82951" w:rsidRDefault="009062C0" w:rsidP="00662052">
            <w:pPr>
              <w:spacing w:after="0" w:line="240" w:lineRule="auto"/>
              <w:jc w:val="center"/>
              <w:rPr>
                <w:rFonts w:ascii="Times New Roman" w:eastAsia="Times New Roman" w:hAnsi="Times New Roman" w:cs="Times New Roman"/>
                <w:sz w:val="18"/>
                <w:szCs w:val="18"/>
                <w:lang w:eastAsia="ru-RU"/>
              </w:rPr>
            </w:pPr>
            <w:r w:rsidRPr="00A82951">
              <w:rPr>
                <w:rFonts w:ascii="Times New Roman" w:eastAsia="Times New Roman" w:hAnsi="Times New Roman" w:cs="Times New Roman"/>
                <w:sz w:val="18"/>
                <w:szCs w:val="18"/>
                <w:lang w:eastAsia="ru-RU"/>
              </w:rPr>
              <w:t>75130720</w:t>
            </w:r>
          </w:p>
        </w:tc>
      </w:tr>
      <w:tr w:rsidR="003B0738" w:rsidRPr="00662052" w:rsidTr="001E0005">
        <w:trPr>
          <w:gridAfter w:val="9"/>
          <w:wAfter w:w="3261" w:type="dxa"/>
          <w:trHeight w:val="380"/>
        </w:trPr>
        <w:tc>
          <w:tcPr>
            <w:tcW w:w="3021" w:type="dxa"/>
            <w:gridSpan w:val="2"/>
            <w:vMerge/>
            <w:tcBorders>
              <w:top w:val="nil"/>
              <w:left w:val="nil"/>
              <w:bottom w:val="nil"/>
              <w:right w:val="nil"/>
            </w:tcBorders>
            <w:vAlign w:val="center"/>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5027" w:type="dxa"/>
            <w:gridSpan w:val="15"/>
            <w:vMerge/>
            <w:tcBorders>
              <w:top w:val="nil"/>
              <w:left w:val="nil"/>
              <w:bottom w:val="single" w:sz="4" w:space="0" w:color="000000"/>
              <w:right w:val="nil"/>
            </w:tcBorders>
            <w:vAlign w:val="center"/>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910" w:type="dxa"/>
            <w:gridSpan w:val="5"/>
            <w:vMerge/>
            <w:tcBorders>
              <w:top w:val="nil"/>
              <w:left w:val="nil"/>
              <w:bottom w:val="nil"/>
              <w:right w:val="nil"/>
            </w:tcBorders>
            <w:vAlign w:val="center"/>
            <w:hideMark/>
          </w:tcPr>
          <w:p w:rsidR="00662052" w:rsidRPr="00A82951" w:rsidRDefault="00662052" w:rsidP="00662052">
            <w:pPr>
              <w:spacing w:after="0" w:line="240" w:lineRule="auto"/>
              <w:ind w:left="34"/>
              <w:rPr>
                <w:rFonts w:ascii="Times New Roman" w:eastAsia="Times New Roman" w:hAnsi="Times New Roman" w:cs="Times New Roman"/>
                <w:sz w:val="18"/>
                <w:szCs w:val="18"/>
                <w:lang w:eastAsia="ru-RU"/>
              </w:rPr>
            </w:pPr>
          </w:p>
        </w:tc>
        <w:tc>
          <w:tcPr>
            <w:tcW w:w="823" w:type="dxa"/>
            <w:gridSpan w:val="3"/>
            <w:vMerge/>
            <w:tcBorders>
              <w:top w:val="nil"/>
              <w:left w:val="single" w:sz="8" w:space="0" w:color="000000"/>
              <w:bottom w:val="nil"/>
              <w:right w:val="single" w:sz="8" w:space="0" w:color="000000"/>
            </w:tcBorders>
            <w:vAlign w:val="center"/>
            <w:hideMark/>
          </w:tcPr>
          <w:p w:rsidR="00662052" w:rsidRPr="00A82951" w:rsidRDefault="00662052" w:rsidP="00662052">
            <w:pPr>
              <w:spacing w:after="0" w:line="240" w:lineRule="auto"/>
              <w:rPr>
                <w:rFonts w:ascii="Times New Roman" w:eastAsia="Times New Roman" w:hAnsi="Times New Roman" w:cs="Times New Roman"/>
                <w:sz w:val="18"/>
                <w:szCs w:val="18"/>
                <w:lang w:eastAsia="ru-RU"/>
              </w:rPr>
            </w:pPr>
          </w:p>
        </w:tc>
      </w:tr>
      <w:tr w:rsidR="003B0738" w:rsidRPr="00662052" w:rsidTr="001E0005">
        <w:trPr>
          <w:gridAfter w:val="9"/>
          <w:wAfter w:w="3261" w:type="dxa"/>
          <w:trHeight w:val="253"/>
        </w:trPr>
        <w:tc>
          <w:tcPr>
            <w:tcW w:w="3021" w:type="dxa"/>
            <w:gridSpan w:val="2"/>
            <w:vMerge/>
            <w:tcBorders>
              <w:top w:val="nil"/>
              <w:left w:val="nil"/>
              <w:bottom w:val="nil"/>
              <w:right w:val="nil"/>
            </w:tcBorders>
            <w:vAlign w:val="center"/>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5027" w:type="dxa"/>
            <w:gridSpan w:val="15"/>
            <w:vMerge/>
            <w:tcBorders>
              <w:top w:val="nil"/>
              <w:left w:val="nil"/>
              <w:bottom w:val="single" w:sz="4" w:space="0" w:color="000000"/>
              <w:right w:val="nil"/>
            </w:tcBorders>
            <w:vAlign w:val="center"/>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910" w:type="dxa"/>
            <w:gridSpan w:val="5"/>
            <w:vMerge w:val="restart"/>
            <w:tcBorders>
              <w:top w:val="nil"/>
              <w:left w:val="nil"/>
              <w:bottom w:val="nil"/>
              <w:right w:val="nil"/>
            </w:tcBorders>
            <w:shd w:val="clear" w:color="auto" w:fill="auto"/>
            <w:noWrap/>
            <w:vAlign w:val="center"/>
            <w:hideMark/>
          </w:tcPr>
          <w:p w:rsidR="00662052" w:rsidRPr="00A82951" w:rsidRDefault="00662052" w:rsidP="00662052">
            <w:pPr>
              <w:spacing w:after="0" w:line="240" w:lineRule="auto"/>
              <w:ind w:left="34"/>
              <w:jc w:val="right"/>
              <w:rPr>
                <w:rFonts w:ascii="Times New Roman" w:eastAsia="Times New Roman" w:hAnsi="Times New Roman" w:cs="Times New Roman"/>
                <w:sz w:val="18"/>
                <w:szCs w:val="18"/>
                <w:lang w:eastAsia="ru-RU"/>
              </w:rPr>
            </w:pPr>
            <w:r w:rsidRPr="00A82951">
              <w:rPr>
                <w:rFonts w:ascii="Times New Roman" w:eastAsia="Times New Roman" w:hAnsi="Times New Roman" w:cs="Times New Roman"/>
                <w:sz w:val="18"/>
                <w:szCs w:val="18"/>
                <w:lang w:eastAsia="ru-RU"/>
              </w:rPr>
              <w:t>Глава по БК</w:t>
            </w:r>
          </w:p>
        </w:tc>
        <w:tc>
          <w:tcPr>
            <w:tcW w:w="823" w:type="dxa"/>
            <w:gridSpan w:val="3"/>
            <w:vMerge w:val="restart"/>
            <w:tcBorders>
              <w:top w:val="single" w:sz="4" w:space="0" w:color="000000"/>
              <w:left w:val="single" w:sz="8" w:space="0" w:color="000000"/>
              <w:bottom w:val="single" w:sz="4" w:space="0" w:color="000000"/>
              <w:right w:val="single" w:sz="8" w:space="0" w:color="000000"/>
            </w:tcBorders>
            <w:shd w:val="clear" w:color="auto" w:fill="auto"/>
            <w:noWrap/>
            <w:vAlign w:val="center"/>
            <w:hideMark/>
          </w:tcPr>
          <w:p w:rsidR="00662052" w:rsidRPr="00A82951" w:rsidRDefault="00662052" w:rsidP="00662052">
            <w:pPr>
              <w:spacing w:after="0" w:line="240" w:lineRule="auto"/>
              <w:jc w:val="center"/>
              <w:rPr>
                <w:rFonts w:ascii="Times New Roman" w:eastAsia="Times New Roman" w:hAnsi="Times New Roman" w:cs="Times New Roman"/>
                <w:sz w:val="18"/>
                <w:szCs w:val="18"/>
                <w:lang w:eastAsia="ru-RU"/>
              </w:rPr>
            </w:pPr>
            <w:r w:rsidRPr="00A82951">
              <w:rPr>
                <w:rFonts w:ascii="Times New Roman" w:eastAsia="Times New Roman" w:hAnsi="Times New Roman" w:cs="Times New Roman"/>
                <w:sz w:val="18"/>
                <w:szCs w:val="18"/>
                <w:lang w:eastAsia="ru-RU"/>
              </w:rPr>
              <w:t> </w:t>
            </w:r>
          </w:p>
        </w:tc>
      </w:tr>
      <w:tr w:rsidR="003B0738" w:rsidRPr="00662052" w:rsidTr="001E0005">
        <w:trPr>
          <w:gridAfter w:val="9"/>
          <w:wAfter w:w="3261" w:type="dxa"/>
          <w:trHeight w:val="380"/>
        </w:trPr>
        <w:tc>
          <w:tcPr>
            <w:tcW w:w="3021" w:type="dxa"/>
            <w:gridSpan w:val="2"/>
            <w:vMerge/>
            <w:tcBorders>
              <w:top w:val="nil"/>
              <w:left w:val="nil"/>
              <w:bottom w:val="nil"/>
              <w:right w:val="nil"/>
            </w:tcBorders>
            <w:vAlign w:val="center"/>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5027" w:type="dxa"/>
            <w:gridSpan w:val="15"/>
            <w:vMerge/>
            <w:tcBorders>
              <w:top w:val="nil"/>
              <w:left w:val="nil"/>
              <w:bottom w:val="single" w:sz="4" w:space="0" w:color="000000"/>
              <w:right w:val="nil"/>
            </w:tcBorders>
            <w:vAlign w:val="center"/>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910" w:type="dxa"/>
            <w:gridSpan w:val="5"/>
            <w:vMerge/>
            <w:tcBorders>
              <w:top w:val="nil"/>
              <w:left w:val="nil"/>
              <w:bottom w:val="nil"/>
              <w:right w:val="nil"/>
            </w:tcBorders>
            <w:vAlign w:val="center"/>
            <w:hideMark/>
          </w:tcPr>
          <w:p w:rsidR="00662052" w:rsidRPr="00A82951" w:rsidRDefault="00662052" w:rsidP="00662052">
            <w:pPr>
              <w:spacing w:after="0" w:line="240" w:lineRule="auto"/>
              <w:ind w:left="34"/>
              <w:rPr>
                <w:rFonts w:ascii="Times New Roman" w:eastAsia="Times New Roman" w:hAnsi="Times New Roman" w:cs="Times New Roman"/>
                <w:sz w:val="18"/>
                <w:szCs w:val="18"/>
                <w:lang w:eastAsia="ru-RU"/>
              </w:rPr>
            </w:pPr>
          </w:p>
        </w:tc>
        <w:tc>
          <w:tcPr>
            <w:tcW w:w="823" w:type="dxa"/>
            <w:gridSpan w:val="3"/>
            <w:vMerge/>
            <w:tcBorders>
              <w:top w:val="single" w:sz="4" w:space="0" w:color="000000"/>
              <w:left w:val="single" w:sz="8" w:space="0" w:color="000000"/>
              <w:bottom w:val="single" w:sz="4" w:space="0" w:color="000000"/>
              <w:right w:val="single" w:sz="8" w:space="0" w:color="000000"/>
            </w:tcBorders>
            <w:vAlign w:val="center"/>
            <w:hideMark/>
          </w:tcPr>
          <w:p w:rsidR="00662052" w:rsidRPr="00A82951" w:rsidRDefault="00662052" w:rsidP="00662052">
            <w:pPr>
              <w:spacing w:after="0" w:line="240" w:lineRule="auto"/>
              <w:rPr>
                <w:rFonts w:ascii="Times New Roman" w:eastAsia="Times New Roman" w:hAnsi="Times New Roman" w:cs="Times New Roman"/>
                <w:sz w:val="18"/>
                <w:szCs w:val="18"/>
                <w:lang w:eastAsia="ru-RU"/>
              </w:rPr>
            </w:pPr>
          </w:p>
        </w:tc>
      </w:tr>
      <w:tr w:rsidR="003B0738" w:rsidRPr="00662052" w:rsidTr="001E0005">
        <w:trPr>
          <w:gridAfter w:val="9"/>
          <w:wAfter w:w="3261" w:type="dxa"/>
          <w:trHeight w:val="253"/>
        </w:trPr>
        <w:tc>
          <w:tcPr>
            <w:tcW w:w="3021" w:type="dxa"/>
            <w:gridSpan w:val="2"/>
            <w:vMerge w:val="restart"/>
            <w:tcBorders>
              <w:top w:val="nil"/>
              <w:left w:val="nil"/>
              <w:bottom w:val="nil"/>
              <w:right w:val="nil"/>
            </w:tcBorders>
            <w:shd w:val="clear" w:color="auto" w:fill="auto"/>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r w:rsidRPr="00662052">
              <w:rPr>
                <w:rFonts w:ascii="Times New Roman" w:eastAsia="Times New Roman" w:hAnsi="Times New Roman" w:cs="Times New Roman"/>
                <w:lang w:eastAsia="ru-RU"/>
              </w:rPr>
              <w:t>Наименование бюджета (публично-правового образования)</w:t>
            </w:r>
          </w:p>
        </w:tc>
        <w:tc>
          <w:tcPr>
            <w:tcW w:w="5027" w:type="dxa"/>
            <w:gridSpan w:val="15"/>
            <w:vMerge w:val="restart"/>
            <w:tcBorders>
              <w:top w:val="nil"/>
              <w:left w:val="nil"/>
              <w:bottom w:val="single" w:sz="4" w:space="0" w:color="000000"/>
              <w:right w:val="nil"/>
            </w:tcBorders>
            <w:shd w:val="clear" w:color="auto" w:fill="auto"/>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r w:rsidRPr="00662052">
              <w:rPr>
                <w:rFonts w:ascii="Times New Roman" w:eastAsia="Times New Roman" w:hAnsi="Times New Roman" w:cs="Times New Roman"/>
                <w:lang w:eastAsia="ru-RU"/>
              </w:rPr>
              <w:t>Бюджет Шекснинского муниципального района</w:t>
            </w:r>
          </w:p>
        </w:tc>
        <w:tc>
          <w:tcPr>
            <w:tcW w:w="910" w:type="dxa"/>
            <w:gridSpan w:val="5"/>
            <w:vMerge w:val="restart"/>
            <w:tcBorders>
              <w:top w:val="nil"/>
              <w:left w:val="nil"/>
              <w:bottom w:val="nil"/>
              <w:right w:val="nil"/>
            </w:tcBorders>
            <w:shd w:val="clear" w:color="auto" w:fill="auto"/>
            <w:noWrap/>
            <w:vAlign w:val="center"/>
            <w:hideMark/>
          </w:tcPr>
          <w:p w:rsidR="00662052" w:rsidRPr="00A82951" w:rsidRDefault="00662052" w:rsidP="00662052">
            <w:pPr>
              <w:spacing w:after="0" w:line="240" w:lineRule="auto"/>
              <w:ind w:left="34"/>
              <w:jc w:val="right"/>
              <w:rPr>
                <w:rFonts w:ascii="Times New Roman" w:eastAsia="Times New Roman" w:hAnsi="Times New Roman" w:cs="Times New Roman"/>
                <w:sz w:val="18"/>
                <w:szCs w:val="18"/>
                <w:lang w:eastAsia="ru-RU"/>
              </w:rPr>
            </w:pPr>
            <w:r w:rsidRPr="00A82951">
              <w:rPr>
                <w:rFonts w:ascii="Times New Roman" w:eastAsia="Times New Roman" w:hAnsi="Times New Roman" w:cs="Times New Roman"/>
                <w:sz w:val="18"/>
                <w:szCs w:val="18"/>
                <w:lang w:eastAsia="ru-RU"/>
              </w:rPr>
              <w:t>по ОКТМО</w:t>
            </w:r>
          </w:p>
        </w:tc>
        <w:tc>
          <w:tcPr>
            <w:tcW w:w="823" w:type="dxa"/>
            <w:gridSpan w:val="3"/>
            <w:vMerge w:val="restart"/>
            <w:tcBorders>
              <w:top w:val="nil"/>
              <w:left w:val="single" w:sz="8" w:space="0" w:color="000000"/>
              <w:bottom w:val="single" w:sz="4" w:space="0" w:color="000000"/>
              <w:right w:val="single" w:sz="8" w:space="0" w:color="000000"/>
            </w:tcBorders>
            <w:shd w:val="clear" w:color="auto" w:fill="auto"/>
            <w:noWrap/>
            <w:vAlign w:val="center"/>
            <w:hideMark/>
          </w:tcPr>
          <w:p w:rsidR="00662052" w:rsidRPr="00A82951" w:rsidRDefault="00662052" w:rsidP="00662052">
            <w:pPr>
              <w:spacing w:after="0" w:line="240" w:lineRule="auto"/>
              <w:jc w:val="center"/>
              <w:rPr>
                <w:rFonts w:ascii="Times New Roman" w:eastAsia="Times New Roman" w:hAnsi="Times New Roman" w:cs="Times New Roman"/>
                <w:sz w:val="18"/>
                <w:szCs w:val="18"/>
                <w:lang w:eastAsia="ru-RU"/>
              </w:rPr>
            </w:pPr>
            <w:r w:rsidRPr="00A82951">
              <w:rPr>
                <w:rFonts w:ascii="Times New Roman" w:eastAsia="Times New Roman" w:hAnsi="Times New Roman" w:cs="Times New Roman"/>
                <w:sz w:val="18"/>
                <w:szCs w:val="18"/>
                <w:lang w:eastAsia="ru-RU"/>
              </w:rPr>
              <w:t>19658151051</w:t>
            </w:r>
          </w:p>
        </w:tc>
      </w:tr>
      <w:tr w:rsidR="003B0738" w:rsidRPr="00662052" w:rsidTr="001E0005">
        <w:trPr>
          <w:gridAfter w:val="9"/>
          <w:wAfter w:w="3261" w:type="dxa"/>
          <w:trHeight w:val="253"/>
        </w:trPr>
        <w:tc>
          <w:tcPr>
            <w:tcW w:w="3021" w:type="dxa"/>
            <w:gridSpan w:val="2"/>
            <w:vMerge/>
            <w:tcBorders>
              <w:top w:val="nil"/>
              <w:left w:val="nil"/>
              <w:bottom w:val="nil"/>
              <w:right w:val="nil"/>
            </w:tcBorders>
            <w:vAlign w:val="center"/>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5027" w:type="dxa"/>
            <w:gridSpan w:val="15"/>
            <w:vMerge/>
            <w:tcBorders>
              <w:top w:val="nil"/>
              <w:left w:val="nil"/>
              <w:bottom w:val="single" w:sz="4" w:space="0" w:color="000000"/>
              <w:right w:val="nil"/>
            </w:tcBorders>
            <w:vAlign w:val="center"/>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910" w:type="dxa"/>
            <w:gridSpan w:val="5"/>
            <w:vMerge/>
            <w:tcBorders>
              <w:top w:val="nil"/>
              <w:left w:val="nil"/>
              <w:bottom w:val="nil"/>
              <w:right w:val="nil"/>
            </w:tcBorders>
            <w:vAlign w:val="center"/>
            <w:hideMark/>
          </w:tcPr>
          <w:p w:rsidR="00662052" w:rsidRPr="00A82951" w:rsidRDefault="00662052" w:rsidP="00662052">
            <w:pPr>
              <w:spacing w:after="0" w:line="240" w:lineRule="auto"/>
              <w:ind w:left="34"/>
              <w:rPr>
                <w:rFonts w:ascii="Times New Roman" w:eastAsia="Times New Roman" w:hAnsi="Times New Roman" w:cs="Times New Roman"/>
                <w:sz w:val="18"/>
                <w:szCs w:val="18"/>
                <w:lang w:eastAsia="ru-RU"/>
              </w:rPr>
            </w:pPr>
          </w:p>
        </w:tc>
        <w:tc>
          <w:tcPr>
            <w:tcW w:w="823" w:type="dxa"/>
            <w:gridSpan w:val="3"/>
            <w:vMerge/>
            <w:tcBorders>
              <w:top w:val="nil"/>
              <w:left w:val="single" w:sz="8" w:space="0" w:color="000000"/>
              <w:bottom w:val="single" w:sz="4" w:space="0" w:color="000000"/>
              <w:right w:val="single" w:sz="8" w:space="0" w:color="000000"/>
            </w:tcBorders>
            <w:vAlign w:val="center"/>
            <w:hideMark/>
          </w:tcPr>
          <w:p w:rsidR="00662052" w:rsidRPr="00A82951" w:rsidRDefault="00662052" w:rsidP="00662052">
            <w:pPr>
              <w:spacing w:after="0" w:line="240" w:lineRule="auto"/>
              <w:rPr>
                <w:rFonts w:ascii="Times New Roman" w:eastAsia="Times New Roman" w:hAnsi="Times New Roman" w:cs="Times New Roman"/>
                <w:sz w:val="18"/>
                <w:szCs w:val="18"/>
                <w:lang w:eastAsia="ru-RU"/>
              </w:rPr>
            </w:pPr>
          </w:p>
        </w:tc>
      </w:tr>
      <w:tr w:rsidR="00662052" w:rsidRPr="00662052" w:rsidTr="001E0005">
        <w:trPr>
          <w:gridAfter w:val="9"/>
          <w:wAfter w:w="3261" w:type="dxa"/>
          <w:trHeight w:val="223"/>
        </w:trPr>
        <w:tc>
          <w:tcPr>
            <w:tcW w:w="2126" w:type="dxa"/>
            <w:tcBorders>
              <w:top w:val="nil"/>
              <w:left w:val="nil"/>
              <w:bottom w:val="nil"/>
              <w:right w:val="nil"/>
            </w:tcBorders>
            <w:shd w:val="clear" w:color="auto" w:fill="auto"/>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r w:rsidRPr="00662052">
              <w:rPr>
                <w:rFonts w:ascii="Times New Roman" w:eastAsia="Times New Roman" w:hAnsi="Times New Roman" w:cs="Times New Roman"/>
                <w:lang w:eastAsia="ru-RU"/>
              </w:rPr>
              <w:t>Периодичность:</w:t>
            </w:r>
          </w:p>
        </w:tc>
        <w:tc>
          <w:tcPr>
            <w:tcW w:w="895"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3920" w:type="dxa"/>
            <w:gridSpan w:val="7"/>
            <w:tcBorders>
              <w:top w:val="nil"/>
              <w:left w:val="nil"/>
              <w:bottom w:val="nil"/>
              <w:right w:val="nil"/>
            </w:tcBorders>
            <w:shd w:val="clear" w:color="auto" w:fill="auto"/>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r w:rsidRPr="00662052">
              <w:rPr>
                <w:rFonts w:ascii="Times New Roman" w:eastAsia="Times New Roman" w:hAnsi="Times New Roman" w:cs="Times New Roman"/>
                <w:lang w:eastAsia="ru-RU"/>
              </w:rPr>
              <w:t>месячная, квартальная, годовая</w:t>
            </w:r>
          </w:p>
        </w:tc>
        <w:tc>
          <w:tcPr>
            <w:tcW w:w="236"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399" w:type="dxa"/>
            <w:gridSpan w:val="3"/>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3"/>
            <w:tcBorders>
              <w:top w:val="nil"/>
              <w:left w:val="nil"/>
              <w:bottom w:val="nil"/>
              <w:right w:val="nil"/>
            </w:tcBorders>
            <w:shd w:val="clear" w:color="auto" w:fill="auto"/>
            <w:noWrap/>
            <w:vAlign w:val="bottom"/>
            <w:hideMark/>
          </w:tcPr>
          <w:p w:rsidR="00662052" w:rsidRPr="00A82951" w:rsidRDefault="00662052" w:rsidP="00662052">
            <w:pPr>
              <w:spacing w:after="0" w:line="240" w:lineRule="auto"/>
              <w:ind w:left="34"/>
              <w:rPr>
                <w:rFonts w:ascii="Times New Roman" w:eastAsia="Times New Roman" w:hAnsi="Times New Roman" w:cs="Times New Roman"/>
                <w:sz w:val="18"/>
                <w:szCs w:val="18"/>
                <w:lang w:eastAsia="ru-RU"/>
              </w:rPr>
            </w:pPr>
          </w:p>
        </w:tc>
        <w:tc>
          <w:tcPr>
            <w:tcW w:w="674" w:type="dxa"/>
            <w:gridSpan w:val="2"/>
            <w:tcBorders>
              <w:top w:val="nil"/>
              <w:left w:val="nil"/>
              <w:bottom w:val="nil"/>
              <w:right w:val="nil"/>
            </w:tcBorders>
            <w:shd w:val="clear" w:color="auto" w:fill="auto"/>
            <w:noWrap/>
            <w:vAlign w:val="bottom"/>
            <w:hideMark/>
          </w:tcPr>
          <w:p w:rsidR="00662052" w:rsidRPr="00A82951" w:rsidRDefault="00662052" w:rsidP="00662052">
            <w:pPr>
              <w:spacing w:after="0" w:line="240" w:lineRule="auto"/>
              <w:ind w:left="34"/>
              <w:rPr>
                <w:rFonts w:ascii="Times New Roman" w:eastAsia="Times New Roman" w:hAnsi="Times New Roman" w:cs="Times New Roman"/>
                <w:sz w:val="18"/>
                <w:szCs w:val="18"/>
                <w:lang w:eastAsia="ru-RU"/>
              </w:rPr>
            </w:pPr>
          </w:p>
        </w:tc>
        <w:tc>
          <w:tcPr>
            <w:tcW w:w="823" w:type="dxa"/>
            <w:gridSpan w:val="3"/>
            <w:tcBorders>
              <w:top w:val="nil"/>
              <w:left w:val="single" w:sz="8" w:space="0" w:color="000000"/>
              <w:bottom w:val="single" w:sz="4" w:space="0" w:color="000000"/>
              <w:right w:val="single" w:sz="8" w:space="0" w:color="000000"/>
            </w:tcBorders>
            <w:shd w:val="clear" w:color="auto" w:fill="auto"/>
            <w:noWrap/>
            <w:vAlign w:val="bottom"/>
            <w:hideMark/>
          </w:tcPr>
          <w:p w:rsidR="00662052" w:rsidRPr="00A82951" w:rsidRDefault="00662052" w:rsidP="00662052">
            <w:pPr>
              <w:spacing w:after="0" w:line="240" w:lineRule="auto"/>
              <w:jc w:val="center"/>
              <w:rPr>
                <w:rFonts w:ascii="Times New Roman" w:eastAsia="Times New Roman" w:hAnsi="Times New Roman" w:cs="Times New Roman"/>
                <w:sz w:val="18"/>
                <w:szCs w:val="18"/>
                <w:lang w:eastAsia="ru-RU"/>
              </w:rPr>
            </w:pPr>
            <w:r w:rsidRPr="00A82951">
              <w:rPr>
                <w:rFonts w:ascii="Times New Roman" w:eastAsia="Times New Roman" w:hAnsi="Times New Roman" w:cs="Times New Roman"/>
                <w:sz w:val="18"/>
                <w:szCs w:val="18"/>
                <w:lang w:eastAsia="ru-RU"/>
              </w:rPr>
              <w:t> </w:t>
            </w:r>
          </w:p>
        </w:tc>
      </w:tr>
      <w:tr w:rsidR="00662052" w:rsidRPr="00662052" w:rsidTr="001E0005">
        <w:trPr>
          <w:gridAfter w:val="9"/>
          <w:wAfter w:w="3261" w:type="dxa"/>
          <w:trHeight w:val="223"/>
        </w:trPr>
        <w:tc>
          <w:tcPr>
            <w:tcW w:w="3021" w:type="dxa"/>
            <w:gridSpan w:val="2"/>
            <w:tcBorders>
              <w:top w:val="nil"/>
              <w:left w:val="nil"/>
              <w:bottom w:val="nil"/>
              <w:right w:val="nil"/>
            </w:tcBorders>
            <w:shd w:val="clear" w:color="auto" w:fill="auto"/>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r w:rsidRPr="00662052">
              <w:rPr>
                <w:rFonts w:ascii="Times New Roman" w:eastAsia="Times New Roman" w:hAnsi="Times New Roman" w:cs="Times New Roman"/>
                <w:lang w:eastAsia="ru-RU"/>
              </w:rPr>
              <w:t>Единица измерения:</w:t>
            </w:r>
          </w:p>
        </w:tc>
        <w:tc>
          <w:tcPr>
            <w:tcW w:w="765"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r w:rsidRPr="00662052">
              <w:rPr>
                <w:rFonts w:ascii="Times New Roman" w:eastAsia="Times New Roman" w:hAnsi="Times New Roman" w:cs="Times New Roman"/>
                <w:lang w:eastAsia="ru-RU"/>
              </w:rPr>
              <w:t>руб.</w:t>
            </w:r>
          </w:p>
        </w:tc>
        <w:tc>
          <w:tcPr>
            <w:tcW w:w="708"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1885"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326"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399" w:type="dxa"/>
            <w:gridSpan w:val="3"/>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910" w:type="dxa"/>
            <w:gridSpan w:val="5"/>
            <w:tcBorders>
              <w:top w:val="nil"/>
              <w:left w:val="nil"/>
              <w:bottom w:val="nil"/>
              <w:right w:val="nil"/>
            </w:tcBorders>
            <w:shd w:val="clear" w:color="auto" w:fill="auto"/>
            <w:noWrap/>
            <w:vAlign w:val="bottom"/>
            <w:hideMark/>
          </w:tcPr>
          <w:p w:rsidR="00662052" w:rsidRPr="00A82951" w:rsidRDefault="00662052" w:rsidP="00662052">
            <w:pPr>
              <w:spacing w:after="0" w:line="240" w:lineRule="auto"/>
              <w:ind w:left="34"/>
              <w:jc w:val="right"/>
              <w:rPr>
                <w:rFonts w:ascii="Times New Roman" w:eastAsia="Times New Roman" w:hAnsi="Times New Roman" w:cs="Times New Roman"/>
                <w:sz w:val="18"/>
                <w:szCs w:val="18"/>
                <w:lang w:eastAsia="ru-RU"/>
              </w:rPr>
            </w:pPr>
            <w:r w:rsidRPr="00A82951">
              <w:rPr>
                <w:rFonts w:ascii="Times New Roman" w:eastAsia="Times New Roman" w:hAnsi="Times New Roman" w:cs="Times New Roman"/>
                <w:sz w:val="18"/>
                <w:szCs w:val="18"/>
                <w:lang w:eastAsia="ru-RU"/>
              </w:rPr>
              <w:t>по ОКЕИ</w:t>
            </w:r>
          </w:p>
        </w:tc>
        <w:tc>
          <w:tcPr>
            <w:tcW w:w="823" w:type="dxa"/>
            <w:gridSpan w:val="3"/>
            <w:tcBorders>
              <w:top w:val="nil"/>
              <w:left w:val="single" w:sz="8" w:space="0" w:color="000000"/>
              <w:bottom w:val="single" w:sz="8" w:space="0" w:color="000000"/>
              <w:right w:val="single" w:sz="8" w:space="0" w:color="000000"/>
            </w:tcBorders>
            <w:shd w:val="clear" w:color="auto" w:fill="auto"/>
            <w:noWrap/>
            <w:vAlign w:val="bottom"/>
            <w:hideMark/>
          </w:tcPr>
          <w:p w:rsidR="00662052" w:rsidRPr="00A82951" w:rsidRDefault="00662052" w:rsidP="00662052">
            <w:pPr>
              <w:spacing w:after="0" w:line="240" w:lineRule="auto"/>
              <w:jc w:val="center"/>
              <w:rPr>
                <w:rFonts w:ascii="Times New Roman" w:eastAsia="Times New Roman" w:hAnsi="Times New Roman" w:cs="Times New Roman"/>
                <w:sz w:val="18"/>
                <w:szCs w:val="18"/>
                <w:lang w:eastAsia="ru-RU"/>
              </w:rPr>
            </w:pPr>
            <w:r w:rsidRPr="00A82951">
              <w:rPr>
                <w:rFonts w:ascii="Times New Roman" w:eastAsia="Times New Roman" w:hAnsi="Times New Roman" w:cs="Times New Roman"/>
                <w:sz w:val="18"/>
                <w:szCs w:val="18"/>
                <w:lang w:eastAsia="ru-RU"/>
              </w:rPr>
              <w:t>383</w:t>
            </w:r>
          </w:p>
        </w:tc>
      </w:tr>
      <w:tr w:rsidR="00662052" w:rsidRPr="00662052" w:rsidTr="001E0005">
        <w:trPr>
          <w:gridAfter w:val="9"/>
          <w:wAfter w:w="3261" w:type="dxa"/>
          <w:trHeight w:val="223"/>
        </w:trPr>
        <w:tc>
          <w:tcPr>
            <w:tcW w:w="2126"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895"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765"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708"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1885"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326"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399" w:type="dxa"/>
            <w:gridSpan w:val="3"/>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3"/>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674"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823" w:type="dxa"/>
            <w:gridSpan w:val="3"/>
            <w:tcBorders>
              <w:top w:val="nil"/>
              <w:left w:val="nil"/>
              <w:bottom w:val="nil"/>
              <w:right w:val="nil"/>
            </w:tcBorders>
            <w:shd w:val="clear" w:color="auto" w:fill="auto"/>
            <w:noWrap/>
            <w:vAlign w:val="bottom"/>
            <w:hideMark/>
          </w:tcPr>
          <w:p w:rsidR="00662052" w:rsidRPr="00662052" w:rsidRDefault="00662052" w:rsidP="00662052">
            <w:pPr>
              <w:spacing w:after="0" w:line="240" w:lineRule="auto"/>
              <w:rPr>
                <w:rFonts w:ascii="Times New Roman" w:eastAsia="Times New Roman" w:hAnsi="Times New Roman" w:cs="Times New Roman"/>
                <w:lang w:eastAsia="ru-RU"/>
              </w:rPr>
            </w:pPr>
          </w:p>
        </w:tc>
      </w:tr>
      <w:tr w:rsidR="00662052" w:rsidRPr="00662052" w:rsidTr="001E0005">
        <w:trPr>
          <w:gridAfter w:val="9"/>
          <w:wAfter w:w="3261" w:type="dxa"/>
          <w:trHeight w:val="223"/>
        </w:trPr>
        <w:tc>
          <w:tcPr>
            <w:tcW w:w="2126"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895"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765"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708"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1885"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326"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399" w:type="dxa"/>
            <w:gridSpan w:val="3"/>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236" w:type="dxa"/>
            <w:gridSpan w:val="3"/>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674" w:type="dxa"/>
            <w:gridSpan w:val="2"/>
            <w:tcBorders>
              <w:top w:val="nil"/>
              <w:left w:val="nil"/>
              <w:bottom w:val="nil"/>
              <w:right w:val="nil"/>
            </w:tcBorders>
            <w:shd w:val="clear" w:color="auto" w:fill="auto"/>
            <w:noWrap/>
            <w:vAlign w:val="bottom"/>
            <w:hideMark/>
          </w:tcPr>
          <w:p w:rsidR="00662052" w:rsidRPr="00662052" w:rsidRDefault="00662052" w:rsidP="00662052">
            <w:pPr>
              <w:spacing w:after="0" w:line="240" w:lineRule="auto"/>
              <w:ind w:left="34"/>
              <w:rPr>
                <w:rFonts w:ascii="Times New Roman" w:eastAsia="Times New Roman" w:hAnsi="Times New Roman" w:cs="Times New Roman"/>
                <w:lang w:eastAsia="ru-RU"/>
              </w:rPr>
            </w:pPr>
          </w:p>
        </w:tc>
        <w:tc>
          <w:tcPr>
            <w:tcW w:w="823" w:type="dxa"/>
            <w:gridSpan w:val="3"/>
            <w:tcBorders>
              <w:top w:val="nil"/>
              <w:left w:val="nil"/>
              <w:bottom w:val="nil"/>
              <w:right w:val="nil"/>
            </w:tcBorders>
            <w:shd w:val="clear" w:color="auto" w:fill="auto"/>
            <w:noWrap/>
            <w:vAlign w:val="bottom"/>
            <w:hideMark/>
          </w:tcPr>
          <w:p w:rsidR="00662052" w:rsidRPr="00662052" w:rsidRDefault="00662052" w:rsidP="00662052">
            <w:pPr>
              <w:spacing w:after="0" w:line="240" w:lineRule="auto"/>
              <w:rPr>
                <w:rFonts w:ascii="Times New Roman" w:eastAsia="Times New Roman" w:hAnsi="Times New Roman" w:cs="Times New Roman"/>
                <w:lang w:eastAsia="ru-RU"/>
              </w:rPr>
            </w:pPr>
          </w:p>
        </w:tc>
      </w:tr>
      <w:tr w:rsidR="00662052" w:rsidRPr="00662052" w:rsidTr="001E0005">
        <w:trPr>
          <w:gridAfter w:val="9"/>
          <w:wAfter w:w="3261" w:type="dxa"/>
          <w:trHeight w:val="223"/>
        </w:trPr>
        <w:tc>
          <w:tcPr>
            <w:tcW w:w="9781" w:type="dxa"/>
            <w:gridSpan w:val="25"/>
            <w:tcBorders>
              <w:top w:val="nil"/>
              <w:left w:val="nil"/>
              <w:bottom w:val="nil"/>
              <w:right w:val="nil"/>
            </w:tcBorders>
            <w:shd w:val="clear" w:color="auto" w:fill="auto"/>
            <w:vAlign w:val="bottom"/>
            <w:hideMark/>
          </w:tcPr>
          <w:p w:rsidR="00662052" w:rsidRPr="001E0005" w:rsidRDefault="00662052" w:rsidP="00C911E0">
            <w:pPr>
              <w:spacing w:after="0" w:line="240" w:lineRule="auto"/>
              <w:ind w:left="34"/>
              <w:jc w:val="center"/>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Раздел 1 </w:t>
            </w:r>
            <w:r w:rsidR="00C911E0" w:rsidRPr="001E0005">
              <w:rPr>
                <w:rFonts w:ascii="Times New Roman" w:eastAsia="Times New Roman" w:hAnsi="Times New Roman" w:cs="Times New Roman"/>
                <w:sz w:val="28"/>
                <w:szCs w:val="28"/>
                <w:lang w:eastAsia="ru-RU"/>
              </w:rPr>
              <w:t>«</w:t>
            </w:r>
            <w:r w:rsidRPr="001E0005">
              <w:rPr>
                <w:rFonts w:ascii="Times New Roman" w:eastAsia="Times New Roman" w:hAnsi="Times New Roman" w:cs="Times New Roman"/>
                <w:sz w:val="28"/>
                <w:szCs w:val="28"/>
                <w:lang w:eastAsia="ru-RU"/>
              </w:rPr>
              <w:t>Организационная структура субъекта бюджетной отчетности</w:t>
            </w:r>
            <w:r w:rsidR="00C911E0" w:rsidRPr="001E0005">
              <w:rPr>
                <w:rFonts w:ascii="Times New Roman" w:eastAsia="Times New Roman" w:hAnsi="Times New Roman" w:cs="Times New Roman"/>
                <w:sz w:val="28"/>
                <w:szCs w:val="28"/>
                <w:lang w:eastAsia="ru-RU"/>
              </w:rPr>
              <w:t>»</w:t>
            </w:r>
            <w:r w:rsidRPr="001E0005">
              <w:rPr>
                <w:rFonts w:ascii="Times New Roman" w:eastAsia="Times New Roman" w:hAnsi="Times New Roman" w:cs="Times New Roman"/>
                <w:sz w:val="28"/>
                <w:szCs w:val="28"/>
                <w:lang w:eastAsia="ru-RU"/>
              </w:rPr>
              <w:t>.</w:t>
            </w:r>
          </w:p>
        </w:tc>
      </w:tr>
      <w:tr w:rsidR="00662052" w:rsidRPr="00662052" w:rsidTr="001E0005">
        <w:trPr>
          <w:gridAfter w:val="9"/>
          <w:wAfter w:w="3261" w:type="dxa"/>
          <w:trHeight w:val="223"/>
        </w:trPr>
        <w:tc>
          <w:tcPr>
            <w:tcW w:w="212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895"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65"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08"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1885"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2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99" w:type="dxa"/>
            <w:gridSpan w:val="3"/>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3"/>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674"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823" w:type="dxa"/>
            <w:gridSpan w:val="3"/>
            <w:tcBorders>
              <w:top w:val="nil"/>
              <w:left w:val="nil"/>
              <w:bottom w:val="nil"/>
              <w:right w:val="nil"/>
            </w:tcBorders>
            <w:shd w:val="clear" w:color="auto" w:fill="auto"/>
            <w:noWrap/>
            <w:vAlign w:val="bottom"/>
            <w:hideMark/>
          </w:tcPr>
          <w:p w:rsidR="00662052" w:rsidRPr="001E0005" w:rsidRDefault="00662052" w:rsidP="00662052">
            <w:pPr>
              <w:spacing w:after="0" w:line="240" w:lineRule="auto"/>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1740"/>
        </w:trPr>
        <w:tc>
          <w:tcPr>
            <w:tcW w:w="9781" w:type="dxa"/>
            <w:gridSpan w:val="25"/>
            <w:tcBorders>
              <w:top w:val="nil"/>
              <w:left w:val="nil"/>
              <w:bottom w:val="nil"/>
              <w:right w:val="nil"/>
            </w:tcBorders>
            <w:shd w:val="clear" w:color="auto" w:fill="auto"/>
            <w:vAlign w:val="bottom"/>
            <w:hideMark/>
          </w:tcPr>
          <w:p w:rsidR="00662052" w:rsidRPr="001E0005" w:rsidRDefault="009062C0" w:rsidP="009062C0">
            <w:pPr>
              <w:spacing w:after="0" w:line="240" w:lineRule="auto"/>
              <w:ind w:left="34"/>
              <w:jc w:val="both"/>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Финансовое управление Шекснинского муниципального района является органом местного самоуправления Шекснинского муниципального района, осуществляющим полномочия по формированию и исполнению бюджета Шекснинского муниципального района и иные полномочия в соответствии с Положением о Финансовом управлении района. </w:t>
            </w:r>
            <w:r w:rsidR="00662052" w:rsidRPr="001E0005">
              <w:rPr>
                <w:rFonts w:ascii="Times New Roman" w:eastAsia="Times New Roman" w:hAnsi="Times New Roman" w:cs="Times New Roman"/>
                <w:sz w:val="28"/>
                <w:szCs w:val="28"/>
                <w:lang w:eastAsia="ru-RU"/>
              </w:rPr>
              <w:t xml:space="preserve">Полномочия по ведению бухгалтерского учета </w:t>
            </w:r>
            <w:r w:rsidRPr="001E0005">
              <w:rPr>
                <w:rFonts w:ascii="Times New Roman" w:eastAsia="Times New Roman" w:hAnsi="Times New Roman" w:cs="Times New Roman"/>
                <w:sz w:val="28"/>
                <w:szCs w:val="28"/>
                <w:lang w:eastAsia="ru-RU"/>
              </w:rPr>
              <w:t xml:space="preserve">Финансового </w:t>
            </w:r>
            <w:proofErr w:type="spellStart"/>
            <w:r w:rsidRPr="001E0005">
              <w:rPr>
                <w:rFonts w:ascii="Times New Roman" w:eastAsia="Times New Roman" w:hAnsi="Times New Roman" w:cs="Times New Roman"/>
                <w:sz w:val="28"/>
                <w:szCs w:val="28"/>
                <w:lang w:eastAsia="ru-RU"/>
              </w:rPr>
              <w:t>управления</w:t>
            </w:r>
            <w:r w:rsidR="00662052" w:rsidRPr="001E0005">
              <w:rPr>
                <w:rFonts w:ascii="Times New Roman" w:eastAsia="Times New Roman" w:hAnsi="Times New Roman" w:cs="Times New Roman"/>
                <w:sz w:val="28"/>
                <w:szCs w:val="28"/>
                <w:lang w:eastAsia="ru-RU"/>
              </w:rPr>
              <w:t>Шекснинского</w:t>
            </w:r>
            <w:proofErr w:type="spellEnd"/>
            <w:r w:rsidR="00662052" w:rsidRPr="001E0005">
              <w:rPr>
                <w:rFonts w:ascii="Times New Roman" w:eastAsia="Times New Roman" w:hAnsi="Times New Roman" w:cs="Times New Roman"/>
                <w:sz w:val="28"/>
                <w:szCs w:val="28"/>
                <w:lang w:eastAsia="ru-RU"/>
              </w:rPr>
              <w:t xml:space="preserve"> муниципального района переданы Казенному учреждению Шекснинского муниципального района </w:t>
            </w:r>
            <w:r w:rsidR="00C911E0" w:rsidRPr="001E0005">
              <w:rPr>
                <w:rFonts w:ascii="Times New Roman" w:eastAsia="Times New Roman" w:hAnsi="Times New Roman" w:cs="Times New Roman"/>
                <w:sz w:val="28"/>
                <w:szCs w:val="28"/>
                <w:lang w:eastAsia="ru-RU"/>
              </w:rPr>
              <w:t>«</w:t>
            </w:r>
            <w:r w:rsidR="00662052" w:rsidRPr="001E0005">
              <w:rPr>
                <w:rFonts w:ascii="Times New Roman" w:eastAsia="Times New Roman" w:hAnsi="Times New Roman" w:cs="Times New Roman"/>
                <w:sz w:val="28"/>
                <w:szCs w:val="28"/>
                <w:lang w:eastAsia="ru-RU"/>
              </w:rPr>
              <w:t>Централизованная бухгалтерия по обслуживанию муниципальных учреждений</w:t>
            </w:r>
            <w:r w:rsidR="00C911E0" w:rsidRPr="001E0005">
              <w:rPr>
                <w:rFonts w:ascii="Times New Roman" w:eastAsia="Times New Roman" w:hAnsi="Times New Roman" w:cs="Times New Roman"/>
                <w:sz w:val="28"/>
                <w:szCs w:val="28"/>
                <w:lang w:eastAsia="ru-RU"/>
              </w:rPr>
              <w:t>»</w:t>
            </w:r>
            <w:r w:rsidR="00662052" w:rsidRPr="001E0005">
              <w:rPr>
                <w:rFonts w:ascii="Times New Roman" w:eastAsia="Times New Roman" w:hAnsi="Times New Roman" w:cs="Times New Roman"/>
                <w:sz w:val="28"/>
                <w:szCs w:val="28"/>
                <w:lang w:eastAsia="ru-RU"/>
              </w:rPr>
              <w:t xml:space="preserve"> на основании договора о бухгалтерском обслуживании № </w:t>
            </w:r>
            <w:r w:rsidRPr="001E0005">
              <w:rPr>
                <w:rFonts w:ascii="Times New Roman" w:eastAsia="Times New Roman" w:hAnsi="Times New Roman" w:cs="Times New Roman"/>
                <w:sz w:val="28"/>
                <w:szCs w:val="28"/>
                <w:lang w:eastAsia="ru-RU"/>
              </w:rPr>
              <w:t>42</w:t>
            </w:r>
            <w:r w:rsidR="00662052" w:rsidRPr="001E0005">
              <w:rPr>
                <w:rFonts w:ascii="Times New Roman" w:eastAsia="Times New Roman" w:hAnsi="Times New Roman" w:cs="Times New Roman"/>
                <w:sz w:val="28"/>
                <w:szCs w:val="28"/>
                <w:lang w:eastAsia="ru-RU"/>
              </w:rPr>
              <w:t xml:space="preserve"> от 01.11.2016г. Ответственный за составление бухгалтерской отчетности является главный бухгалтер КУ ШМР </w:t>
            </w:r>
            <w:r w:rsidR="00C911E0" w:rsidRPr="001E0005">
              <w:rPr>
                <w:rFonts w:ascii="Times New Roman" w:eastAsia="Times New Roman" w:hAnsi="Times New Roman" w:cs="Times New Roman"/>
                <w:sz w:val="28"/>
                <w:szCs w:val="28"/>
                <w:lang w:eastAsia="ru-RU"/>
              </w:rPr>
              <w:t>«</w:t>
            </w:r>
            <w:proofErr w:type="spellStart"/>
            <w:r w:rsidR="00662052" w:rsidRPr="001E0005">
              <w:rPr>
                <w:rFonts w:ascii="Times New Roman" w:eastAsia="Times New Roman" w:hAnsi="Times New Roman" w:cs="Times New Roman"/>
                <w:sz w:val="28"/>
                <w:szCs w:val="28"/>
                <w:lang w:eastAsia="ru-RU"/>
              </w:rPr>
              <w:t>ЦБУ</w:t>
            </w:r>
            <w:proofErr w:type="gramStart"/>
            <w:r w:rsidR="00C911E0" w:rsidRPr="001E0005">
              <w:rPr>
                <w:rFonts w:ascii="Times New Roman" w:eastAsia="Times New Roman" w:hAnsi="Times New Roman" w:cs="Times New Roman"/>
                <w:sz w:val="28"/>
                <w:szCs w:val="28"/>
                <w:lang w:eastAsia="ru-RU"/>
              </w:rPr>
              <w:t>»</w:t>
            </w:r>
            <w:r w:rsidR="00662052" w:rsidRPr="001E0005">
              <w:rPr>
                <w:rFonts w:ascii="Times New Roman" w:eastAsia="Times New Roman" w:hAnsi="Times New Roman" w:cs="Times New Roman"/>
                <w:sz w:val="28"/>
                <w:szCs w:val="28"/>
                <w:lang w:eastAsia="ru-RU"/>
              </w:rPr>
              <w:t>К</w:t>
            </w:r>
            <w:proofErr w:type="gramEnd"/>
            <w:r w:rsidR="00662052" w:rsidRPr="001E0005">
              <w:rPr>
                <w:rFonts w:ascii="Times New Roman" w:eastAsia="Times New Roman" w:hAnsi="Times New Roman" w:cs="Times New Roman"/>
                <w:sz w:val="28"/>
                <w:szCs w:val="28"/>
                <w:lang w:eastAsia="ru-RU"/>
              </w:rPr>
              <w:t>унина</w:t>
            </w:r>
            <w:proofErr w:type="spellEnd"/>
            <w:r w:rsidR="00662052" w:rsidRPr="001E0005">
              <w:rPr>
                <w:rFonts w:ascii="Times New Roman" w:eastAsia="Times New Roman" w:hAnsi="Times New Roman" w:cs="Times New Roman"/>
                <w:sz w:val="28"/>
                <w:szCs w:val="28"/>
                <w:lang w:eastAsia="ru-RU"/>
              </w:rPr>
              <w:t xml:space="preserve"> Ирина Михайловна.</w:t>
            </w:r>
          </w:p>
          <w:p w:rsidR="00E52BBD" w:rsidRPr="001E0005" w:rsidRDefault="00E52BBD" w:rsidP="009062C0">
            <w:pPr>
              <w:spacing w:after="0" w:line="240" w:lineRule="auto"/>
              <w:ind w:left="34"/>
              <w:jc w:val="both"/>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Финансовое управление Шекснинского муниципального  района по состоянию на 01.01.2022 года включает одно подведомственное учреждение КУ ШМР «ЦБУ»</w:t>
            </w:r>
          </w:p>
        </w:tc>
      </w:tr>
      <w:tr w:rsidR="00662052" w:rsidRPr="00662052" w:rsidTr="001E0005">
        <w:trPr>
          <w:gridAfter w:val="9"/>
          <w:wAfter w:w="3261" w:type="dxa"/>
          <w:trHeight w:val="223"/>
        </w:trPr>
        <w:tc>
          <w:tcPr>
            <w:tcW w:w="9781" w:type="dxa"/>
            <w:gridSpan w:val="25"/>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151"/>
        </w:trPr>
        <w:tc>
          <w:tcPr>
            <w:tcW w:w="9781" w:type="dxa"/>
            <w:gridSpan w:val="25"/>
            <w:tcBorders>
              <w:top w:val="nil"/>
              <w:left w:val="nil"/>
              <w:bottom w:val="nil"/>
              <w:right w:val="nil"/>
            </w:tcBorders>
            <w:shd w:val="clear" w:color="auto" w:fill="auto"/>
            <w:vAlign w:val="bottom"/>
            <w:hideMark/>
          </w:tcPr>
          <w:p w:rsidR="00662052" w:rsidRPr="001E0005" w:rsidRDefault="00662052" w:rsidP="00920744">
            <w:pPr>
              <w:spacing w:after="0" w:line="240" w:lineRule="auto"/>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60"/>
        </w:trPr>
        <w:tc>
          <w:tcPr>
            <w:tcW w:w="2126" w:type="dxa"/>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895" w:type="dxa"/>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65" w:type="dxa"/>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08" w:type="dxa"/>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1885" w:type="dxa"/>
            <w:gridSpan w:val="2"/>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26" w:type="dxa"/>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99" w:type="dxa"/>
            <w:gridSpan w:val="3"/>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3"/>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674" w:type="dxa"/>
            <w:gridSpan w:val="2"/>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823" w:type="dxa"/>
            <w:gridSpan w:val="3"/>
            <w:tcBorders>
              <w:top w:val="nil"/>
              <w:left w:val="nil"/>
              <w:bottom w:val="nil"/>
              <w:right w:val="nil"/>
            </w:tcBorders>
            <w:shd w:val="clear" w:color="auto" w:fill="auto"/>
            <w:vAlign w:val="bottom"/>
            <w:hideMark/>
          </w:tcPr>
          <w:p w:rsidR="00662052" w:rsidRPr="001E0005" w:rsidRDefault="00662052" w:rsidP="00662052">
            <w:pPr>
              <w:spacing w:after="0" w:line="240" w:lineRule="auto"/>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140"/>
        </w:trPr>
        <w:tc>
          <w:tcPr>
            <w:tcW w:w="9781" w:type="dxa"/>
            <w:gridSpan w:val="25"/>
            <w:tcBorders>
              <w:top w:val="nil"/>
              <w:left w:val="nil"/>
              <w:bottom w:val="nil"/>
              <w:right w:val="nil"/>
            </w:tcBorders>
            <w:shd w:val="clear" w:color="auto" w:fill="auto"/>
            <w:vAlign w:val="bottom"/>
            <w:hideMark/>
          </w:tcPr>
          <w:p w:rsidR="00662052" w:rsidRPr="001E0005" w:rsidRDefault="00C911E0" w:rsidP="00C911E0">
            <w:pPr>
              <w:spacing w:after="0" w:line="240" w:lineRule="auto"/>
              <w:ind w:left="34"/>
              <w:jc w:val="center"/>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Раздел 2 « </w:t>
            </w:r>
            <w:r w:rsidR="00662052" w:rsidRPr="001E0005">
              <w:rPr>
                <w:rFonts w:ascii="Times New Roman" w:eastAsia="Times New Roman" w:hAnsi="Times New Roman" w:cs="Times New Roman"/>
                <w:sz w:val="28"/>
                <w:szCs w:val="28"/>
                <w:lang w:eastAsia="ru-RU"/>
              </w:rPr>
              <w:t>Результаты деятельности субъекта бюджетной деятельности</w:t>
            </w:r>
            <w:r w:rsidRPr="001E0005">
              <w:rPr>
                <w:rFonts w:ascii="Times New Roman" w:eastAsia="Times New Roman" w:hAnsi="Times New Roman" w:cs="Times New Roman"/>
                <w:sz w:val="28"/>
                <w:szCs w:val="28"/>
                <w:lang w:eastAsia="ru-RU"/>
              </w:rPr>
              <w:t>»</w:t>
            </w:r>
            <w:r w:rsidR="00662052" w:rsidRPr="001E0005">
              <w:rPr>
                <w:rFonts w:ascii="Times New Roman" w:eastAsia="Times New Roman" w:hAnsi="Times New Roman" w:cs="Times New Roman"/>
                <w:sz w:val="28"/>
                <w:szCs w:val="28"/>
                <w:lang w:eastAsia="ru-RU"/>
              </w:rPr>
              <w:t>.</w:t>
            </w:r>
          </w:p>
        </w:tc>
      </w:tr>
      <w:tr w:rsidR="00662052" w:rsidRPr="00662052" w:rsidTr="001E0005">
        <w:trPr>
          <w:gridAfter w:val="9"/>
          <w:wAfter w:w="3261" w:type="dxa"/>
          <w:trHeight w:val="135"/>
        </w:trPr>
        <w:tc>
          <w:tcPr>
            <w:tcW w:w="212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895"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65"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08"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1885"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2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99" w:type="dxa"/>
            <w:gridSpan w:val="3"/>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3"/>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674"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823" w:type="dxa"/>
            <w:gridSpan w:val="3"/>
            <w:tcBorders>
              <w:top w:val="nil"/>
              <w:left w:val="nil"/>
              <w:bottom w:val="nil"/>
              <w:right w:val="nil"/>
            </w:tcBorders>
            <w:shd w:val="clear" w:color="auto" w:fill="auto"/>
            <w:noWrap/>
            <w:vAlign w:val="bottom"/>
            <w:hideMark/>
          </w:tcPr>
          <w:p w:rsidR="00662052" w:rsidRPr="001E0005" w:rsidRDefault="00662052" w:rsidP="00662052">
            <w:pPr>
              <w:spacing w:after="0" w:line="240" w:lineRule="auto"/>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86"/>
        </w:trPr>
        <w:tc>
          <w:tcPr>
            <w:tcW w:w="9781" w:type="dxa"/>
            <w:gridSpan w:val="25"/>
            <w:tcBorders>
              <w:top w:val="nil"/>
              <w:left w:val="nil"/>
              <w:bottom w:val="nil"/>
              <w:right w:val="nil"/>
            </w:tcBorders>
            <w:shd w:val="clear" w:color="auto" w:fill="auto"/>
            <w:vAlign w:val="bottom"/>
            <w:hideMark/>
          </w:tcPr>
          <w:p w:rsidR="00662052" w:rsidRPr="001E0005" w:rsidRDefault="00662052" w:rsidP="00C911E0">
            <w:pPr>
              <w:spacing w:after="0" w:line="240" w:lineRule="auto"/>
              <w:ind w:left="34"/>
              <w:jc w:val="both"/>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2127"/>
        </w:trPr>
        <w:tc>
          <w:tcPr>
            <w:tcW w:w="9781" w:type="dxa"/>
            <w:gridSpan w:val="25"/>
            <w:tcBorders>
              <w:top w:val="nil"/>
              <w:left w:val="nil"/>
              <w:bottom w:val="nil"/>
              <w:right w:val="nil"/>
            </w:tcBorders>
            <w:shd w:val="clear" w:color="auto" w:fill="auto"/>
            <w:vAlign w:val="bottom"/>
            <w:hideMark/>
          </w:tcPr>
          <w:p w:rsidR="007557E4" w:rsidRPr="001E0005" w:rsidRDefault="007557E4" w:rsidP="007557E4">
            <w:pPr>
              <w:spacing w:after="0"/>
              <w:jc w:val="both"/>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В 2022 году специалисты Финансового управления  участвовали в онлайн-семинаре по теме «Изменения законодательства. Организация бюджетного (бухгалтерского) учета. Особенности формирования бухгалтерской (финансовой) отчетности за 2021 год, в 2022 году. Федеральные стандарты бухгалтерского учета для организаций государственного сектора» - 1 чел., участвовали в онлайн-семинаре по теме «Новеллы бюджетного законодательства» - 1 чел., участвовали в онлайн-семинаре по теме </w:t>
            </w:r>
            <w:r w:rsidRPr="001E0005">
              <w:rPr>
                <w:rFonts w:ascii="Times New Roman" w:eastAsia="Times New Roman" w:hAnsi="Times New Roman" w:cs="Times New Roman"/>
                <w:sz w:val="28"/>
                <w:szCs w:val="28"/>
                <w:lang w:eastAsia="ru-RU"/>
              </w:rPr>
              <w:lastRenderedPageBreak/>
              <w:t>«Изменения законодательства. Организация бюджетного (бухгалтерского) учета. Особенности формирования бухгалтерской (финансовой) отчетности в 2023 году. Федеральные стандарты бухгалтерского учета для организаций государственного сектора» - 1 чел.</w:t>
            </w:r>
          </w:p>
          <w:p w:rsidR="007557E4" w:rsidRPr="001E0005" w:rsidRDefault="007557E4" w:rsidP="007557E4">
            <w:pPr>
              <w:spacing w:after="0" w:line="240" w:lineRule="auto"/>
              <w:ind w:left="34"/>
              <w:jc w:val="both"/>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           Муниципальные программы выполнялись в соответствии с Постановлениями Администрации Шекснинского муниципального района. </w:t>
            </w:r>
            <w:proofErr w:type="gramStart"/>
            <w:r w:rsidRPr="001E0005">
              <w:rPr>
                <w:rFonts w:ascii="Times New Roman" w:eastAsia="Times New Roman" w:hAnsi="Times New Roman" w:cs="Times New Roman"/>
                <w:sz w:val="28"/>
                <w:szCs w:val="28"/>
                <w:lang w:eastAsia="ru-RU"/>
              </w:rPr>
              <w:t>Муниципальная программа «Управление муниципальными финансами Шекснинского муниципального района на 2021-2025 годы», подпрограмма «Обеспечение реализации муниципальной программы «Управление муниципальными финансами Шекснинского муниципального района на 2021 – 2025 годы» за 2022 год расходы составили 7845631 руб. 96 коп., подпрограмма «Обеспечение сбалансированности бюджета района, повышение эффективности бюджетных расходов и поддержание устойчивого исполнения бюджетов муниципальных образований района на 2021-2025 годы» расходы составили 42873500 руб. 00</w:t>
            </w:r>
            <w:proofErr w:type="gramEnd"/>
            <w:r w:rsidRPr="001E0005">
              <w:rPr>
                <w:rFonts w:ascii="Times New Roman" w:eastAsia="Times New Roman" w:hAnsi="Times New Roman" w:cs="Times New Roman"/>
                <w:sz w:val="28"/>
                <w:szCs w:val="28"/>
                <w:lang w:eastAsia="ru-RU"/>
              </w:rPr>
              <w:t xml:space="preserve"> коп. Муниципальная программа «Совершенствование муниципального управления в Шекснинском муниципальном районе на 2021-2025 годы» расходы составили 55566 руб. 00 коп. </w:t>
            </w:r>
            <w:proofErr w:type="gramStart"/>
            <w:r w:rsidRPr="001E0005">
              <w:rPr>
                <w:rFonts w:ascii="Times New Roman" w:eastAsia="Times New Roman" w:hAnsi="Times New Roman" w:cs="Times New Roman"/>
                <w:sz w:val="28"/>
                <w:szCs w:val="28"/>
                <w:lang w:eastAsia="ru-RU"/>
              </w:rPr>
              <w:t>Поощрение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за счет средств межбюджетных трансфертов, предоставляемых из федерального бюджета за достижение показателей деятельности органов исполнительной власти субъектов Российской Федерации исполнено 205291 руб. 06 коп.</w:t>
            </w:r>
            <w:proofErr w:type="gramEnd"/>
          </w:p>
          <w:p w:rsidR="007557E4" w:rsidRPr="001E0005" w:rsidRDefault="007557E4" w:rsidP="007557E4">
            <w:pPr>
              <w:rPr>
                <w:rFonts w:ascii="Times New Roman" w:hAnsi="Times New Roman" w:cs="Times New Roman"/>
                <w:sz w:val="28"/>
                <w:szCs w:val="28"/>
              </w:rPr>
            </w:pPr>
            <w:r w:rsidRPr="001E0005">
              <w:rPr>
                <w:rFonts w:ascii="Times New Roman" w:hAnsi="Times New Roman" w:cs="Times New Roman"/>
                <w:sz w:val="28"/>
                <w:szCs w:val="28"/>
              </w:rPr>
              <w:t xml:space="preserve">В течение года в учреждении были проведены мероприятия в целях экономии средств бюджета: экономия в связи с временным отсутствием сотрудника в сумме 45,5 </w:t>
            </w:r>
            <w:proofErr w:type="spellStart"/>
            <w:r w:rsidRPr="001E0005">
              <w:rPr>
                <w:rFonts w:ascii="Times New Roman" w:hAnsi="Times New Roman" w:cs="Times New Roman"/>
                <w:sz w:val="28"/>
                <w:szCs w:val="28"/>
              </w:rPr>
              <w:t>тыс</w:t>
            </w:r>
            <w:proofErr w:type="gramStart"/>
            <w:r w:rsidRPr="001E0005">
              <w:rPr>
                <w:rFonts w:ascii="Times New Roman" w:hAnsi="Times New Roman" w:cs="Times New Roman"/>
                <w:sz w:val="28"/>
                <w:szCs w:val="28"/>
              </w:rPr>
              <w:t>.р</w:t>
            </w:r>
            <w:proofErr w:type="gramEnd"/>
            <w:r w:rsidRPr="001E0005">
              <w:rPr>
                <w:rFonts w:ascii="Times New Roman" w:hAnsi="Times New Roman" w:cs="Times New Roman"/>
                <w:sz w:val="28"/>
                <w:szCs w:val="28"/>
              </w:rPr>
              <w:t>уб</w:t>
            </w:r>
            <w:proofErr w:type="spellEnd"/>
            <w:r w:rsidRPr="001E0005">
              <w:rPr>
                <w:rFonts w:ascii="Times New Roman" w:hAnsi="Times New Roman" w:cs="Times New Roman"/>
                <w:sz w:val="28"/>
                <w:szCs w:val="28"/>
              </w:rPr>
              <w:t>.</w:t>
            </w:r>
          </w:p>
          <w:p w:rsidR="007557E4" w:rsidRPr="001E0005" w:rsidRDefault="007557E4" w:rsidP="007557E4">
            <w:pPr>
              <w:spacing w:after="0"/>
              <w:jc w:val="both"/>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    В 2022 году специалисты </w:t>
            </w:r>
            <w:r w:rsidRPr="001E0005">
              <w:rPr>
                <w:rFonts w:ascii="Times New Roman" w:eastAsia="Calibri" w:hAnsi="Times New Roman" w:cs="Times New Roman"/>
                <w:sz w:val="28"/>
                <w:szCs w:val="28"/>
              </w:rPr>
              <w:t>Централизованной бухгалтерии</w:t>
            </w:r>
            <w:r w:rsidRPr="001E0005">
              <w:rPr>
                <w:rFonts w:ascii="Times New Roman" w:eastAsia="Times New Roman" w:hAnsi="Times New Roman" w:cs="Times New Roman"/>
                <w:sz w:val="28"/>
                <w:szCs w:val="28"/>
                <w:lang w:eastAsia="ru-RU"/>
              </w:rPr>
              <w:t xml:space="preserve"> участвовали в онлайн-семинаре по теме «Изменения законодательства. Организация бюджетного (бухгалтерского) учета. Особенности формирования бухгалтерской (финансовой) отчетности за 2021 год, в 2022 году. Федеральные стандарты бухгалтерского учета для организаций государственного сектора» - 1 чел., участвовали в онлайн-семинаре по теме «Новеллы бюджетного законодательства» - 1 чел., участвовали в онлайн-семинаре по теме «Изменения законодательства. Организация бюджетного (бухгалтерского) учета. Особенности формирования бухгалтерской (финансовой) отчетности в 2023 году. Федеральные стандарты бухгалтерского учета для организаций государственного сектора» - 1 чел.</w:t>
            </w:r>
          </w:p>
          <w:p w:rsidR="007557E4" w:rsidRPr="001E0005" w:rsidRDefault="007557E4" w:rsidP="007557E4">
            <w:pPr>
              <w:spacing w:after="0"/>
              <w:ind w:firstLine="708"/>
              <w:jc w:val="both"/>
              <w:rPr>
                <w:rFonts w:ascii="Times New Roman" w:eastAsia="Times New Roman" w:hAnsi="Times New Roman" w:cs="Times New Roman"/>
                <w:sz w:val="28"/>
                <w:szCs w:val="28"/>
                <w:lang w:eastAsia="ru-RU"/>
              </w:rPr>
            </w:pPr>
            <w:r w:rsidRPr="001E0005">
              <w:rPr>
                <w:rFonts w:ascii="Times New Roman" w:eastAsia="Calibri" w:hAnsi="Times New Roman" w:cs="Times New Roman"/>
                <w:sz w:val="28"/>
                <w:szCs w:val="28"/>
              </w:rPr>
              <w:t xml:space="preserve">В целях эффективного использования средств бюджета в органе управления областного казначейства осуществляется внутренний контроль. Процедуры закупок товаров, работ и услуг на конкурсной основе </w:t>
            </w:r>
            <w:r w:rsidRPr="001E0005">
              <w:rPr>
                <w:rFonts w:ascii="Times New Roman" w:eastAsia="Calibri" w:hAnsi="Times New Roman" w:cs="Times New Roman"/>
                <w:sz w:val="28"/>
                <w:szCs w:val="28"/>
              </w:rPr>
              <w:lastRenderedPageBreak/>
              <w:t xml:space="preserve">осуществляются в порядке, предусмотренном Федеральным законом от 05.04.2013 № 44-ФЗ. </w:t>
            </w:r>
          </w:p>
          <w:p w:rsidR="007557E4" w:rsidRPr="001E0005" w:rsidRDefault="007557E4" w:rsidP="007557E4">
            <w:pPr>
              <w:jc w:val="center"/>
              <w:rPr>
                <w:rFonts w:ascii="Times New Roman" w:eastAsia="Calibri" w:hAnsi="Times New Roman" w:cs="Times New Roman"/>
                <w:sz w:val="28"/>
                <w:szCs w:val="28"/>
              </w:rPr>
            </w:pPr>
          </w:p>
          <w:p w:rsidR="007557E4" w:rsidRPr="001E0005" w:rsidRDefault="007557E4" w:rsidP="007557E4">
            <w:pPr>
              <w:jc w:val="center"/>
              <w:rPr>
                <w:rFonts w:ascii="Times New Roman" w:eastAsia="Calibri" w:hAnsi="Times New Roman" w:cs="Times New Roman"/>
                <w:sz w:val="28"/>
                <w:szCs w:val="28"/>
              </w:rPr>
            </w:pPr>
            <w:r w:rsidRPr="001E0005">
              <w:rPr>
                <w:rFonts w:ascii="Times New Roman" w:eastAsia="Calibri" w:hAnsi="Times New Roman" w:cs="Times New Roman"/>
                <w:sz w:val="28"/>
                <w:szCs w:val="28"/>
              </w:rPr>
              <w:t>Информация о реализации целевых показателей муниципальных программ, ответственным исполнителем которых является КУ ШМР «Централизованная бухгалтерия по обслуживанию муниципальных учреждений»</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4361"/>
              <w:gridCol w:w="851"/>
              <w:gridCol w:w="850"/>
              <w:gridCol w:w="993"/>
              <w:gridCol w:w="992"/>
              <w:gridCol w:w="992"/>
            </w:tblGrid>
            <w:tr w:rsidR="007557E4" w:rsidRPr="001E0005" w:rsidTr="00126746">
              <w:trPr>
                <w:trHeight w:val="690"/>
                <w:tblHeader/>
              </w:trPr>
              <w:tc>
                <w:tcPr>
                  <w:tcW w:w="425" w:type="dxa"/>
                  <w:vMerge w:val="restart"/>
                  <w:shd w:val="clear" w:color="auto" w:fill="auto"/>
                  <w:vAlign w:val="center"/>
                </w:tcPr>
                <w:p w:rsidR="007557E4" w:rsidRPr="001E0005" w:rsidRDefault="007557E4" w:rsidP="007557E4">
                  <w:pPr>
                    <w:spacing w:after="0" w:line="240" w:lineRule="auto"/>
                    <w:jc w:val="center"/>
                    <w:rPr>
                      <w:rFonts w:ascii="Times New Roman" w:eastAsia="Calibri" w:hAnsi="Times New Roman" w:cs="Times New Roman"/>
                      <w:sz w:val="28"/>
                      <w:szCs w:val="28"/>
                    </w:rPr>
                  </w:pPr>
                  <w:r w:rsidRPr="001E0005">
                    <w:rPr>
                      <w:rFonts w:ascii="Times New Roman" w:eastAsia="Calibri" w:hAnsi="Times New Roman" w:cs="Times New Roman"/>
                      <w:sz w:val="28"/>
                      <w:szCs w:val="28"/>
                    </w:rPr>
                    <w:t>№</w:t>
                  </w:r>
                </w:p>
                <w:p w:rsidR="007557E4" w:rsidRPr="001E0005" w:rsidRDefault="007557E4" w:rsidP="007557E4">
                  <w:pPr>
                    <w:spacing w:after="0" w:line="240" w:lineRule="auto"/>
                    <w:jc w:val="center"/>
                    <w:rPr>
                      <w:rFonts w:ascii="Times New Roman" w:eastAsia="Calibri" w:hAnsi="Times New Roman" w:cs="Times New Roman"/>
                      <w:sz w:val="28"/>
                      <w:szCs w:val="28"/>
                    </w:rPr>
                  </w:pPr>
                  <w:proofErr w:type="gramStart"/>
                  <w:r w:rsidRPr="001E0005">
                    <w:rPr>
                      <w:rFonts w:ascii="Times New Roman" w:eastAsia="Calibri" w:hAnsi="Times New Roman" w:cs="Times New Roman"/>
                      <w:sz w:val="28"/>
                      <w:szCs w:val="28"/>
                    </w:rPr>
                    <w:t>п</w:t>
                  </w:r>
                  <w:proofErr w:type="gramEnd"/>
                  <w:r w:rsidRPr="001E0005">
                    <w:rPr>
                      <w:rFonts w:ascii="Times New Roman" w:eastAsia="Calibri" w:hAnsi="Times New Roman" w:cs="Times New Roman"/>
                      <w:sz w:val="28"/>
                      <w:szCs w:val="28"/>
                    </w:rPr>
                    <w:t>/п</w:t>
                  </w:r>
                </w:p>
              </w:tc>
              <w:tc>
                <w:tcPr>
                  <w:tcW w:w="4361" w:type="dxa"/>
                  <w:vMerge w:val="restart"/>
                  <w:shd w:val="clear" w:color="auto" w:fill="auto"/>
                  <w:vAlign w:val="center"/>
                </w:tcPr>
                <w:p w:rsidR="007557E4" w:rsidRPr="001E0005" w:rsidRDefault="007557E4" w:rsidP="007557E4">
                  <w:pPr>
                    <w:spacing w:after="0" w:line="240" w:lineRule="auto"/>
                    <w:jc w:val="center"/>
                    <w:rPr>
                      <w:rFonts w:ascii="Times New Roman" w:eastAsia="Calibri" w:hAnsi="Times New Roman" w:cs="Times New Roman"/>
                      <w:sz w:val="28"/>
                      <w:szCs w:val="28"/>
                    </w:rPr>
                  </w:pPr>
                  <w:r w:rsidRPr="001E0005">
                    <w:rPr>
                      <w:rFonts w:ascii="Times New Roman" w:eastAsia="Calibri" w:hAnsi="Times New Roman" w:cs="Times New Roman"/>
                      <w:sz w:val="28"/>
                      <w:szCs w:val="28"/>
                    </w:rPr>
                    <w:t>Наименование целевого показателя (индикатора)</w:t>
                  </w:r>
                </w:p>
              </w:tc>
              <w:tc>
                <w:tcPr>
                  <w:tcW w:w="851" w:type="dxa"/>
                  <w:vMerge w:val="restart"/>
                  <w:shd w:val="clear" w:color="auto" w:fill="auto"/>
                  <w:vAlign w:val="center"/>
                </w:tcPr>
                <w:p w:rsidR="007557E4" w:rsidRPr="001E0005" w:rsidRDefault="007557E4" w:rsidP="007557E4">
                  <w:pPr>
                    <w:spacing w:after="0" w:line="240" w:lineRule="auto"/>
                    <w:jc w:val="center"/>
                    <w:rPr>
                      <w:rFonts w:ascii="Times New Roman" w:eastAsia="Calibri" w:hAnsi="Times New Roman" w:cs="Times New Roman"/>
                      <w:sz w:val="28"/>
                      <w:szCs w:val="28"/>
                    </w:rPr>
                  </w:pPr>
                  <w:r w:rsidRPr="001E0005">
                    <w:rPr>
                      <w:rFonts w:ascii="Times New Roman" w:eastAsia="Calibri" w:hAnsi="Times New Roman" w:cs="Times New Roman"/>
                      <w:sz w:val="28"/>
                      <w:szCs w:val="28"/>
                    </w:rPr>
                    <w:t>Ед. Измерения</w:t>
                  </w:r>
                </w:p>
              </w:tc>
              <w:tc>
                <w:tcPr>
                  <w:tcW w:w="1843" w:type="dxa"/>
                  <w:gridSpan w:val="2"/>
                  <w:shd w:val="clear" w:color="auto" w:fill="auto"/>
                  <w:vAlign w:val="center"/>
                </w:tcPr>
                <w:p w:rsidR="007557E4" w:rsidRPr="001E0005" w:rsidRDefault="007557E4" w:rsidP="007557E4">
                  <w:pPr>
                    <w:spacing w:after="0" w:line="240" w:lineRule="auto"/>
                    <w:jc w:val="center"/>
                    <w:rPr>
                      <w:rFonts w:ascii="Times New Roman" w:eastAsia="Calibri" w:hAnsi="Times New Roman" w:cs="Times New Roman"/>
                      <w:sz w:val="28"/>
                      <w:szCs w:val="28"/>
                    </w:rPr>
                  </w:pPr>
                  <w:r w:rsidRPr="001E0005">
                    <w:rPr>
                      <w:rFonts w:ascii="Times New Roman" w:eastAsia="Calibri" w:hAnsi="Times New Roman" w:cs="Times New Roman"/>
                      <w:sz w:val="28"/>
                      <w:szCs w:val="28"/>
                    </w:rPr>
                    <w:t>Значения целевых показателей 2022 г.</w:t>
                  </w:r>
                </w:p>
              </w:tc>
              <w:tc>
                <w:tcPr>
                  <w:tcW w:w="992" w:type="dxa"/>
                  <w:vMerge w:val="restart"/>
                  <w:shd w:val="clear" w:color="auto" w:fill="auto"/>
                  <w:vAlign w:val="center"/>
                </w:tcPr>
                <w:p w:rsidR="007557E4" w:rsidRPr="001E0005" w:rsidRDefault="007557E4" w:rsidP="007557E4">
                  <w:pPr>
                    <w:spacing w:after="0" w:line="240" w:lineRule="auto"/>
                    <w:jc w:val="center"/>
                    <w:rPr>
                      <w:rFonts w:ascii="Times New Roman" w:eastAsia="Calibri" w:hAnsi="Times New Roman" w:cs="Times New Roman"/>
                      <w:sz w:val="28"/>
                      <w:szCs w:val="28"/>
                    </w:rPr>
                  </w:pPr>
                  <w:r w:rsidRPr="001E0005">
                    <w:rPr>
                      <w:rFonts w:ascii="Times New Roman" w:eastAsia="Calibri" w:hAnsi="Times New Roman" w:cs="Times New Roman"/>
                      <w:sz w:val="28"/>
                      <w:szCs w:val="28"/>
                    </w:rPr>
                    <w:t>Процент исполнения</w:t>
                  </w:r>
                </w:p>
              </w:tc>
              <w:tc>
                <w:tcPr>
                  <w:tcW w:w="992" w:type="dxa"/>
                  <w:vMerge w:val="restart"/>
                  <w:shd w:val="clear" w:color="auto" w:fill="auto"/>
                </w:tcPr>
                <w:p w:rsidR="007557E4" w:rsidRPr="001E0005" w:rsidRDefault="007557E4" w:rsidP="007557E4">
                  <w:pPr>
                    <w:spacing w:after="0" w:line="240" w:lineRule="auto"/>
                    <w:rPr>
                      <w:rFonts w:ascii="Times New Roman" w:eastAsia="Calibri" w:hAnsi="Times New Roman" w:cs="Times New Roman"/>
                      <w:sz w:val="28"/>
                      <w:szCs w:val="28"/>
                    </w:rPr>
                  </w:pPr>
                  <w:r w:rsidRPr="001E0005">
                    <w:rPr>
                      <w:rFonts w:ascii="Times New Roman" w:eastAsia="Calibri" w:hAnsi="Times New Roman" w:cs="Times New Roman"/>
                      <w:sz w:val="28"/>
                      <w:szCs w:val="28"/>
                    </w:rPr>
                    <w:t>Обоснование значительных отклонений значений</w:t>
                  </w:r>
                </w:p>
              </w:tc>
            </w:tr>
            <w:tr w:rsidR="007557E4" w:rsidRPr="001E0005" w:rsidTr="00126746">
              <w:trPr>
                <w:trHeight w:val="463"/>
                <w:tblHeader/>
              </w:trPr>
              <w:tc>
                <w:tcPr>
                  <w:tcW w:w="425" w:type="dxa"/>
                  <w:vMerge/>
                  <w:shd w:val="clear" w:color="auto" w:fill="auto"/>
                  <w:vAlign w:val="center"/>
                </w:tcPr>
                <w:p w:rsidR="007557E4" w:rsidRPr="001E0005" w:rsidRDefault="007557E4" w:rsidP="007557E4">
                  <w:pPr>
                    <w:spacing w:after="0" w:line="240" w:lineRule="auto"/>
                    <w:jc w:val="center"/>
                    <w:rPr>
                      <w:rFonts w:ascii="Times New Roman" w:eastAsia="Calibri" w:hAnsi="Times New Roman" w:cs="Times New Roman"/>
                      <w:sz w:val="28"/>
                      <w:szCs w:val="28"/>
                    </w:rPr>
                  </w:pPr>
                </w:p>
              </w:tc>
              <w:tc>
                <w:tcPr>
                  <w:tcW w:w="4361" w:type="dxa"/>
                  <w:vMerge/>
                  <w:shd w:val="clear" w:color="auto" w:fill="auto"/>
                  <w:vAlign w:val="center"/>
                </w:tcPr>
                <w:p w:rsidR="007557E4" w:rsidRPr="001E0005" w:rsidRDefault="007557E4" w:rsidP="007557E4">
                  <w:pPr>
                    <w:spacing w:after="0" w:line="240" w:lineRule="auto"/>
                    <w:jc w:val="center"/>
                    <w:rPr>
                      <w:rFonts w:ascii="Times New Roman" w:eastAsia="Calibri" w:hAnsi="Times New Roman" w:cs="Times New Roman"/>
                      <w:sz w:val="28"/>
                      <w:szCs w:val="28"/>
                    </w:rPr>
                  </w:pPr>
                </w:p>
              </w:tc>
              <w:tc>
                <w:tcPr>
                  <w:tcW w:w="851" w:type="dxa"/>
                  <w:vMerge/>
                  <w:shd w:val="clear" w:color="auto" w:fill="auto"/>
                  <w:vAlign w:val="center"/>
                </w:tcPr>
                <w:p w:rsidR="007557E4" w:rsidRPr="001E0005" w:rsidRDefault="007557E4" w:rsidP="007557E4">
                  <w:pPr>
                    <w:spacing w:after="0" w:line="240" w:lineRule="auto"/>
                    <w:jc w:val="center"/>
                    <w:rPr>
                      <w:rFonts w:ascii="Times New Roman" w:eastAsia="Calibri" w:hAnsi="Times New Roman" w:cs="Times New Roman"/>
                      <w:sz w:val="28"/>
                      <w:szCs w:val="28"/>
                    </w:rPr>
                  </w:pPr>
                </w:p>
              </w:tc>
              <w:tc>
                <w:tcPr>
                  <w:tcW w:w="850" w:type="dxa"/>
                  <w:shd w:val="clear" w:color="auto" w:fill="auto"/>
                  <w:vAlign w:val="center"/>
                </w:tcPr>
                <w:p w:rsidR="007557E4" w:rsidRPr="001E0005" w:rsidRDefault="007557E4" w:rsidP="007557E4">
                  <w:pPr>
                    <w:spacing w:after="0" w:line="240" w:lineRule="auto"/>
                    <w:jc w:val="center"/>
                    <w:rPr>
                      <w:rFonts w:ascii="Times New Roman" w:eastAsia="Calibri" w:hAnsi="Times New Roman" w:cs="Times New Roman"/>
                      <w:sz w:val="28"/>
                      <w:szCs w:val="28"/>
                    </w:rPr>
                  </w:pPr>
                  <w:r w:rsidRPr="001E0005">
                    <w:rPr>
                      <w:rFonts w:ascii="Times New Roman" w:eastAsia="Calibri" w:hAnsi="Times New Roman" w:cs="Times New Roman"/>
                      <w:sz w:val="28"/>
                      <w:szCs w:val="28"/>
                    </w:rPr>
                    <w:t>план</w:t>
                  </w:r>
                </w:p>
              </w:tc>
              <w:tc>
                <w:tcPr>
                  <w:tcW w:w="993" w:type="dxa"/>
                  <w:shd w:val="clear" w:color="auto" w:fill="auto"/>
                  <w:vAlign w:val="center"/>
                </w:tcPr>
                <w:p w:rsidR="007557E4" w:rsidRPr="001E0005" w:rsidRDefault="007557E4" w:rsidP="007557E4">
                  <w:pPr>
                    <w:spacing w:after="0" w:line="240" w:lineRule="auto"/>
                    <w:jc w:val="center"/>
                    <w:rPr>
                      <w:rFonts w:ascii="Times New Roman" w:eastAsia="Calibri" w:hAnsi="Times New Roman" w:cs="Times New Roman"/>
                      <w:sz w:val="28"/>
                      <w:szCs w:val="28"/>
                    </w:rPr>
                  </w:pPr>
                  <w:r w:rsidRPr="001E0005">
                    <w:rPr>
                      <w:rFonts w:ascii="Times New Roman" w:eastAsia="Calibri" w:hAnsi="Times New Roman" w:cs="Times New Roman"/>
                      <w:sz w:val="28"/>
                      <w:szCs w:val="28"/>
                    </w:rPr>
                    <w:t>факт</w:t>
                  </w:r>
                </w:p>
              </w:tc>
              <w:tc>
                <w:tcPr>
                  <w:tcW w:w="992" w:type="dxa"/>
                  <w:vMerge/>
                  <w:shd w:val="clear" w:color="auto" w:fill="auto"/>
                </w:tcPr>
                <w:p w:rsidR="007557E4" w:rsidRPr="001E0005" w:rsidRDefault="007557E4" w:rsidP="007557E4">
                  <w:pPr>
                    <w:spacing w:after="0" w:line="240" w:lineRule="auto"/>
                    <w:jc w:val="center"/>
                    <w:rPr>
                      <w:rFonts w:ascii="Times New Roman" w:eastAsia="Calibri" w:hAnsi="Times New Roman" w:cs="Times New Roman"/>
                      <w:sz w:val="28"/>
                      <w:szCs w:val="28"/>
                    </w:rPr>
                  </w:pPr>
                </w:p>
              </w:tc>
              <w:tc>
                <w:tcPr>
                  <w:tcW w:w="992" w:type="dxa"/>
                  <w:vMerge/>
                  <w:shd w:val="clear" w:color="auto" w:fill="auto"/>
                </w:tcPr>
                <w:p w:rsidR="007557E4" w:rsidRPr="001E0005" w:rsidRDefault="007557E4" w:rsidP="007557E4">
                  <w:pPr>
                    <w:spacing w:after="0" w:line="240" w:lineRule="auto"/>
                    <w:jc w:val="center"/>
                    <w:rPr>
                      <w:rFonts w:ascii="Times New Roman" w:eastAsia="Calibri" w:hAnsi="Times New Roman" w:cs="Times New Roman"/>
                      <w:sz w:val="28"/>
                      <w:szCs w:val="28"/>
                    </w:rPr>
                  </w:pPr>
                </w:p>
              </w:tc>
            </w:tr>
            <w:tr w:rsidR="007557E4" w:rsidRPr="001E0005" w:rsidTr="00126746">
              <w:trPr>
                <w:trHeight w:val="297"/>
              </w:trPr>
              <w:tc>
                <w:tcPr>
                  <w:tcW w:w="9464" w:type="dxa"/>
                  <w:gridSpan w:val="7"/>
                  <w:shd w:val="clear" w:color="auto" w:fill="auto"/>
                </w:tcPr>
                <w:p w:rsidR="007557E4" w:rsidRPr="001E0005" w:rsidRDefault="007557E4" w:rsidP="007557E4">
                  <w:pPr>
                    <w:spacing w:after="0" w:line="240" w:lineRule="auto"/>
                    <w:jc w:val="both"/>
                    <w:rPr>
                      <w:rFonts w:ascii="Times New Roman" w:eastAsia="Calibri" w:hAnsi="Times New Roman" w:cs="Times New Roman"/>
                      <w:sz w:val="28"/>
                      <w:szCs w:val="28"/>
                      <w:lang w:eastAsia="ru-RU"/>
                    </w:rPr>
                  </w:pPr>
                  <w:r w:rsidRPr="001E0005">
                    <w:rPr>
                      <w:rFonts w:ascii="Times New Roman" w:eastAsia="Calibri" w:hAnsi="Times New Roman" w:cs="Times New Roman"/>
                      <w:sz w:val="28"/>
                      <w:szCs w:val="28"/>
                      <w:lang w:eastAsia="ru-RU"/>
                    </w:rPr>
                    <w:t>Муниципальная программа «Сохранение и развитие культурного потенциала, развитие туристского кластера в Шекснинском муниципальном районе на 2021-2025 годы»</w:t>
                  </w:r>
                </w:p>
              </w:tc>
            </w:tr>
            <w:tr w:rsidR="007557E4" w:rsidRPr="001E0005" w:rsidTr="00126746">
              <w:tc>
                <w:tcPr>
                  <w:tcW w:w="425" w:type="dxa"/>
                  <w:shd w:val="clear" w:color="auto" w:fill="auto"/>
                </w:tcPr>
                <w:p w:rsidR="007557E4" w:rsidRPr="001E0005" w:rsidRDefault="007557E4" w:rsidP="007557E4">
                  <w:pPr>
                    <w:spacing w:after="0" w:line="240" w:lineRule="auto"/>
                    <w:rPr>
                      <w:rFonts w:ascii="Times New Roman" w:eastAsia="Calibri" w:hAnsi="Times New Roman" w:cs="Times New Roman"/>
                      <w:color w:val="000000"/>
                      <w:sz w:val="28"/>
                      <w:szCs w:val="28"/>
                    </w:rPr>
                  </w:pPr>
                  <w:r w:rsidRPr="001E0005">
                    <w:rPr>
                      <w:rFonts w:ascii="Times New Roman" w:eastAsia="Calibri" w:hAnsi="Times New Roman" w:cs="Times New Roman"/>
                      <w:color w:val="000000"/>
                      <w:sz w:val="28"/>
                      <w:szCs w:val="28"/>
                    </w:rPr>
                    <w:t>1</w:t>
                  </w:r>
                </w:p>
              </w:tc>
              <w:tc>
                <w:tcPr>
                  <w:tcW w:w="4361" w:type="dxa"/>
                  <w:shd w:val="clear" w:color="auto" w:fill="auto"/>
                </w:tcPr>
                <w:p w:rsidR="007557E4" w:rsidRPr="001E0005" w:rsidRDefault="007557E4" w:rsidP="007557E4">
                  <w:pPr>
                    <w:spacing w:after="0" w:line="240" w:lineRule="auto"/>
                    <w:rPr>
                      <w:rFonts w:ascii="Times New Roman" w:eastAsia="Calibri" w:hAnsi="Times New Roman" w:cs="Times New Roman"/>
                      <w:color w:val="000000"/>
                      <w:sz w:val="28"/>
                      <w:szCs w:val="28"/>
                    </w:rPr>
                  </w:pPr>
                  <w:r w:rsidRPr="001E0005">
                    <w:rPr>
                      <w:rFonts w:ascii="Times New Roman" w:eastAsia="Calibri" w:hAnsi="Times New Roman" w:cs="Times New Roman"/>
                      <w:sz w:val="28"/>
                      <w:szCs w:val="28"/>
                    </w:rPr>
                    <w:t>Реализация расходных обязательств муниципальных образований области в части заработной платы работников муниципальных учреждений</w:t>
                  </w:r>
                </w:p>
              </w:tc>
              <w:tc>
                <w:tcPr>
                  <w:tcW w:w="851" w:type="dxa"/>
                  <w:shd w:val="clear" w:color="auto" w:fill="auto"/>
                  <w:vAlign w:val="center"/>
                </w:tcPr>
                <w:p w:rsidR="007557E4" w:rsidRPr="001E0005" w:rsidRDefault="007557E4" w:rsidP="007557E4">
                  <w:pPr>
                    <w:spacing w:after="0" w:line="240" w:lineRule="auto"/>
                    <w:jc w:val="center"/>
                    <w:rPr>
                      <w:rFonts w:ascii="Times New Roman" w:eastAsia="Calibri" w:hAnsi="Times New Roman" w:cs="Times New Roman"/>
                      <w:color w:val="000000"/>
                      <w:sz w:val="28"/>
                      <w:szCs w:val="28"/>
                    </w:rPr>
                  </w:pPr>
                  <w:r w:rsidRPr="001E0005">
                    <w:rPr>
                      <w:rFonts w:ascii="Times New Roman" w:eastAsia="Calibri" w:hAnsi="Times New Roman" w:cs="Times New Roman"/>
                      <w:color w:val="000000"/>
                      <w:sz w:val="28"/>
                      <w:szCs w:val="28"/>
                    </w:rPr>
                    <w:t xml:space="preserve">тыс. </w:t>
                  </w:r>
                  <w:proofErr w:type="spellStart"/>
                  <w:r w:rsidRPr="001E0005">
                    <w:rPr>
                      <w:rFonts w:ascii="Times New Roman" w:eastAsia="Calibri" w:hAnsi="Times New Roman" w:cs="Times New Roman"/>
                      <w:color w:val="000000"/>
                      <w:sz w:val="28"/>
                      <w:szCs w:val="28"/>
                    </w:rPr>
                    <w:t>руб</w:t>
                  </w:r>
                  <w:proofErr w:type="spellEnd"/>
                </w:p>
              </w:tc>
              <w:tc>
                <w:tcPr>
                  <w:tcW w:w="850" w:type="dxa"/>
                  <w:shd w:val="clear" w:color="auto" w:fill="auto"/>
                  <w:vAlign w:val="center"/>
                </w:tcPr>
                <w:p w:rsidR="007557E4" w:rsidRPr="001E0005" w:rsidRDefault="007557E4" w:rsidP="007557E4">
                  <w:pPr>
                    <w:spacing w:after="0" w:line="240" w:lineRule="auto"/>
                    <w:rPr>
                      <w:rFonts w:ascii="Times New Roman" w:eastAsia="Calibri" w:hAnsi="Times New Roman" w:cs="Times New Roman"/>
                      <w:color w:val="000000"/>
                      <w:sz w:val="28"/>
                      <w:szCs w:val="28"/>
                    </w:rPr>
                  </w:pPr>
                  <w:r w:rsidRPr="001E0005">
                    <w:rPr>
                      <w:rFonts w:ascii="Times New Roman" w:eastAsia="Calibri" w:hAnsi="Times New Roman" w:cs="Times New Roman"/>
                      <w:color w:val="000000"/>
                      <w:sz w:val="28"/>
                      <w:szCs w:val="28"/>
                    </w:rPr>
                    <w:t>784,2</w:t>
                  </w:r>
                </w:p>
              </w:tc>
              <w:tc>
                <w:tcPr>
                  <w:tcW w:w="993" w:type="dxa"/>
                  <w:shd w:val="clear" w:color="auto" w:fill="auto"/>
                  <w:vAlign w:val="center"/>
                </w:tcPr>
                <w:p w:rsidR="007557E4" w:rsidRPr="001E0005" w:rsidRDefault="007557E4" w:rsidP="007557E4">
                  <w:pPr>
                    <w:spacing w:after="0" w:line="240" w:lineRule="auto"/>
                    <w:jc w:val="center"/>
                    <w:rPr>
                      <w:rFonts w:ascii="Times New Roman" w:eastAsia="Calibri" w:hAnsi="Times New Roman" w:cs="Times New Roman"/>
                      <w:color w:val="000000"/>
                      <w:sz w:val="28"/>
                      <w:szCs w:val="28"/>
                    </w:rPr>
                  </w:pPr>
                </w:p>
                <w:p w:rsidR="007557E4" w:rsidRPr="001E0005" w:rsidRDefault="007557E4" w:rsidP="007557E4">
                  <w:pPr>
                    <w:spacing w:after="0" w:line="240" w:lineRule="auto"/>
                    <w:jc w:val="center"/>
                    <w:rPr>
                      <w:rFonts w:ascii="Times New Roman" w:eastAsia="Calibri" w:hAnsi="Times New Roman" w:cs="Times New Roman"/>
                      <w:color w:val="000000"/>
                      <w:sz w:val="28"/>
                      <w:szCs w:val="28"/>
                    </w:rPr>
                  </w:pPr>
                  <w:r w:rsidRPr="001E0005">
                    <w:rPr>
                      <w:rFonts w:ascii="Times New Roman" w:eastAsia="Calibri" w:hAnsi="Times New Roman" w:cs="Times New Roman"/>
                      <w:color w:val="000000"/>
                      <w:sz w:val="28"/>
                      <w:szCs w:val="28"/>
                    </w:rPr>
                    <w:t>784,2</w:t>
                  </w:r>
                </w:p>
                <w:p w:rsidR="007557E4" w:rsidRPr="001E0005" w:rsidRDefault="007557E4" w:rsidP="007557E4">
                  <w:pPr>
                    <w:spacing w:after="0" w:line="240" w:lineRule="auto"/>
                    <w:jc w:val="center"/>
                    <w:rPr>
                      <w:rFonts w:ascii="Times New Roman" w:eastAsia="Calibri" w:hAnsi="Times New Roman" w:cs="Times New Roman"/>
                      <w:color w:val="000000"/>
                      <w:sz w:val="28"/>
                      <w:szCs w:val="28"/>
                    </w:rPr>
                  </w:pPr>
                </w:p>
              </w:tc>
              <w:tc>
                <w:tcPr>
                  <w:tcW w:w="992" w:type="dxa"/>
                  <w:shd w:val="clear" w:color="auto" w:fill="auto"/>
                  <w:vAlign w:val="center"/>
                </w:tcPr>
                <w:p w:rsidR="007557E4" w:rsidRPr="001E0005" w:rsidRDefault="007557E4" w:rsidP="007557E4">
                  <w:pPr>
                    <w:spacing w:after="0" w:line="240" w:lineRule="auto"/>
                    <w:jc w:val="center"/>
                    <w:rPr>
                      <w:rFonts w:ascii="Times New Roman" w:eastAsia="Calibri" w:hAnsi="Times New Roman" w:cs="Times New Roman"/>
                      <w:sz w:val="28"/>
                      <w:szCs w:val="28"/>
                    </w:rPr>
                  </w:pPr>
                  <w:r w:rsidRPr="001E0005">
                    <w:rPr>
                      <w:rFonts w:ascii="Times New Roman" w:eastAsia="Calibri" w:hAnsi="Times New Roman" w:cs="Times New Roman"/>
                      <w:color w:val="000000"/>
                      <w:sz w:val="28"/>
                      <w:szCs w:val="28"/>
                    </w:rPr>
                    <w:t>100%</w:t>
                  </w:r>
                </w:p>
              </w:tc>
              <w:tc>
                <w:tcPr>
                  <w:tcW w:w="992" w:type="dxa"/>
                  <w:shd w:val="clear" w:color="auto" w:fill="auto"/>
                </w:tcPr>
                <w:p w:rsidR="007557E4" w:rsidRPr="001E0005" w:rsidRDefault="007557E4" w:rsidP="007557E4">
                  <w:pPr>
                    <w:spacing w:after="0" w:line="240" w:lineRule="auto"/>
                    <w:jc w:val="center"/>
                    <w:rPr>
                      <w:rFonts w:ascii="Times New Roman" w:eastAsia="Calibri" w:hAnsi="Times New Roman" w:cs="Times New Roman"/>
                      <w:color w:val="000000"/>
                      <w:sz w:val="28"/>
                      <w:szCs w:val="28"/>
                    </w:rPr>
                  </w:pPr>
                  <w:r w:rsidRPr="001E0005">
                    <w:rPr>
                      <w:rFonts w:ascii="Times New Roman" w:eastAsia="Calibri" w:hAnsi="Times New Roman" w:cs="Times New Roman"/>
                      <w:color w:val="000000"/>
                      <w:sz w:val="28"/>
                      <w:szCs w:val="28"/>
                    </w:rPr>
                    <w:t>Показатель выполнено</w:t>
                  </w:r>
                </w:p>
              </w:tc>
            </w:tr>
          </w:tbl>
          <w:p w:rsidR="007557E4" w:rsidRPr="001E0005" w:rsidRDefault="007557E4" w:rsidP="007557E4">
            <w:pPr>
              <w:spacing w:after="0"/>
              <w:rPr>
                <w:rFonts w:ascii="Times New Roman" w:eastAsia="Calibri" w:hAnsi="Times New Roman" w:cs="Times New Roman"/>
                <w:b/>
                <w:sz w:val="28"/>
                <w:szCs w:val="28"/>
              </w:rPr>
            </w:pPr>
          </w:p>
          <w:p w:rsidR="00E52BBD" w:rsidRPr="001E0005" w:rsidRDefault="00E52BBD" w:rsidP="00F30F92">
            <w:pPr>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223"/>
        </w:trPr>
        <w:tc>
          <w:tcPr>
            <w:tcW w:w="9781" w:type="dxa"/>
            <w:gridSpan w:val="25"/>
            <w:tcBorders>
              <w:top w:val="nil"/>
              <w:left w:val="nil"/>
              <w:bottom w:val="nil"/>
              <w:right w:val="nil"/>
            </w:tcBorders>
            <w:shd w:val="clear" w:color="auto" w:fill="auto"/>
            <w:vAlign w:val="bottom"/>
            <w:hideMark/>
          </w:tcPr>
          <w:p w:rsidR="00662052" w:rsidRPr="001E0005" w:rsidRDefault="00662052" w:rsidP="00EF7FEE">
            <w:pPr>
              <w:spacing w:after="0" w:line="240" w:lineRule="auto"/>
              <w:ind w:left="34"/>
              <w:jc w:val="center"/>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102"/>
        </w:trPr>
        <w:tc>
          <w:tcPr>
            <w:tcW w:w="212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895"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65"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08"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1885"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2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99" w:type="dxa"/>
            <w:gridSpan w:val="3"/>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3"/>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674"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823" w:type="dxa"/>
            <w:gridSpan w:val="3"/>
            <w:tcBorders>
              <w:top w:val="nil"/>
              <w:left w:val="nil"/>
              <w:bottom w:val="nil"/>
              <w:right w:val="nil"/>
            </w:tcBorders>
            <w:shd w:val="clear" w:color="auto" w:fill="auto"/>
            <w:noWrap/>
            <w:vAlign w:val="bottom"/>
            <w:hideMark/>
          </w:tcPr>
          <w:p w:rsidR="00662052" w:rsidRPr="001E0005" w:rsidRDefault="00662052" w:rsidP="00662052">
            <w:pPr>
              <w:spacing w:after="0" w:line="240" w:lineRule="auto"/>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116"/>
        </w:trPr>
        <w:tc>
          <w:tcPr>
            <w:tcW w:w="9781" w:type="dxa"/>
            <w:gridSpan w:val="25"/>
            <w:tcBorders>
              <w:top w:val="nil"/>
              <w:left w:val="nil"/>
              <w:bottom w:val="nil"/>
              <w:right w:val="nil"/>
            </w:tcBorders>
            <w:shd w:val="clear" w:color="auto" w:fill="auto"/>
            <w:vAlign w:val="bottom"/>
            <w:hideMark/>
          </w:tcPr>
          <w:p w:rsidR="00662052" w:rsidRPr="001E0005" w:rsidRDefault="00662052" w:rsidP="003B0738">
            <w:pPr>
              <w:spacing w:after="0" w:line="240" w:lineRule="auto"/>
              <w:ind w:left="34"/>
              <w:jc w:val="both"/>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102"/>
        </w:trPr>
        <w:tc>
          <w:tcPr>
            <w:tcW w:w="9781" w:type="dxa"/>
            <w:gridSpan w:val="25"/>
            <w:tcBorders>
              <w:top w:val="nil"/>
              <w:left w:val="nil"/>
              <w:bottom w:val="nil"/>
              <w:right w:val="nil"/>
            </w:tcBorders>
            <w:shd w:val="clear" w:color="auto" w:fill="auto"/>
            <w:vAlign w:val="bottom"/>
          </w:tcPr>
          <w:p w:rsidR="00662052" w:rsidRPr="001E0005" w:rsidRDefault="00662052" w:rsidP="00EF7FEE">
            <w:pPr>
              <w:spacing w:after="0" w:line="240" w:lineRule="auto"/>
              <w:ind w:left="34"/>
              <w:jc w:val="both"/>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880"/>
        </w:trPr>
        <w:tc>
          <w:tcPr>
            <w:tcW w:w="9781" w:type="dxa"/>
            <w:gridSpan w:val="25"/>
            <w:tcBorders>
              <w:top w:val="nil"/>
              <w:left w:val="nil"/>
              <w:bottom w:val="nil"/>
              <w:right w:val="nil"/>
            </w:tcBorders>
            <w:shd w:val="clear" w:color="auto" w:fill="auto"/>
            <w:vAlign w:val="bottom"/>
            <w:hideMark/>
          </w:tcPr>
          <w:p w:rsidR="000334F3" w:rsidRPr="001E0005" w:rsidRDefault="00E52BBD" w:rsidP="00F30F92">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   </w:t>
            </w:r>
            <w:r w:rsidR="001E0005">
              <w:rPr>
                <w:rFonts w:ascii="Times New Roman" w:eastAsia="Times New Roman" w:hAnsi="Times New Roman" w:cs="Times New Roman"/>
                <w:sz w:val="28"/>
                <w:szCs w:val="28"/>
                <w:lang w:eastAsia="ru-RU"/>
              </w:rPr>
              <w:t xml:space="preserve">                   </w:t>
            </w:r>
            <w:r w:rsidR="000334F3" w:rsidRPr="001E0005">
              <w:rPr>
                <w:rFonts w:ascii="Times New Roman" w:eastAsia="Times New Roman" w:hAnsi="Times New Roman" w:cs="Times New Roman"/>
                <w:sz w:val="28"/>
                <w:szCs w:val="28"/>
                <w:lang w:eastAsia="ru-RU"/>
              </w:rPr>
              <w:t xml:space="preserve"> Раздел 3  «Анализ отчета об исполнении бюджета».</w:t>
            </w:r>
          </w:p>
          <w:p w:rsidR="000334F3" w:rsidRPr="001E0005" w:rsidRDefault="000334F3" w:rsidP="00F30F92">
            <w:pPr>
              <w:spacing w:after="0" w:line="240" w:lineRule="auto"/>
              <w:ind w:left="34"/>
              <w:rPr>
                <w:rFonts w:ascii="Times New Roman" w:eastAsia="Times New Roman" w:hAnsi="Times New Roman" w:cs="Times New Roman"/>
                <w:sz w:val="28"/>
                <w:szCs w:val="28"/>
                <w:lang w:eastAsia="ru-RU"/>
              </w:rPr>
            </w:pPr>
          </w:p>
          <w:p w:rsidR="00662052" w:rsidRPr="001E0005" w:rsidRDefault="00E52BBD" w:rsidP="00F30F92">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  </w:t>
            </w:r>
            <w:r w:rsidR="00662052" w:rsidRPr="001E0005">
              <w:rPr>
                <w:rFonts w:ascii="Times New Roman" w:eastAsia="Times New Roman" w:hAnsi="Times New Roman" w:cs="Times New Roman"/>
                <w:sz w:val="28"/>
                <w:szCs w:val="28"/>
                <w:lang w:eastAsia="ru-RU"/>
              </w:rPr>
              <w:t>В течение 202</w:t>
            </w:r>
            <w:r w:rsidR="007557E4" w:rsidRPr="001E0005">
              <w:rPr>
                <w:rFonts w:ascii="Times New Roman" w:eastAsia="Times New Roman" w:hAnsi="Times New Roman" w:cs="Times New Roman"/>
                <w:sz w:val="28"/>
                <w:szCs w:val="28"/>
                <w:lang w:eastAsia="ru-RU"/>
              </w:rPr>
              <w:t xml:space="preserve">2 </w:t>
            </w:r>
            <w:r w:rsidR="00662052" w:rsidRPr="001E0005">
              <w:rPr>
                <w:rFonts w:ascii="Times New Roman" w:eastAsia="Times New Roman" w:hAnsi="Times New Roman" w:cs="Times New Roman"/>
                <w:sz w:val="28"/>
                <w:szCs w:val="28"/>
                <w:lang w:eastAsia="ru-RU"/>
              </w:rPr>
              <w:t xml:space="preserve"> года </w:t>
            </w:r>
            <w:r w:rsidR="000E423E" w:rsidRPr="001E0005">
              <w:rPr>
                <w:rFonts w:ascii="Times New Roman" w:eastAsia="Times New Roman" w:hAnsi="Times New Roman" w:cs="Times New Roman"/>
                <w:sz w:val="28"/>
                <w:szCs w:val="28"/>
                <w:lang w:eastAsia="ru-RU"/>
              </w:rPr>
              <w:t>на основании</w:t>
            </w:r>
            <w:r w:rsidR="00662052" w:rsidRPr="001E0005">
              <w:rPr>
                <w:rFonts w:ascii="Times New Roman" w:eastAsia="Times New Roman" w:hAnsi="Times New Roman" w:cs="Times New Roman"/>
                <w:sz w:val="28"/>
                <w:szCs w:val="28"/>
                <w:lang w:eastAsia="ru-RU"/>
              </w:rPr>
              <w:t xml:space="preserve"> решени</w:t>
            </w:r>
            <w:r w:rsidR="000E423E" w:rsidRPr="001E0005">
              <w:rPr>
                <w:rFonts w:ascii="Times New Roman" w:eastAsia="Times New Roman" w:hAnsi="Times New Roman" w:cs="Times New Roman"/>
                <w:sz w:val="28"/>
                <w:szCs w:val="28"/>
                <w:lang w:eastAsia="ru-RU"/>
              </w:rPr>
              <w:t>я</w:t>
            </w:r>
            <w:r w:rsidR="00662052" w:rsidRPr="001E0005">
              <w:rPr>
                <w:rFonts w:ascii="Times New Roman" w:eastAsia="Times New Roman" w:hAnsi="Times New Roman" w:cs="Times New Roman"/>
                <w:sz w:val="28"/>
                <w:szCs w:val="28"/>
                <w:lang w:eastAsia="ru-RU"/>
              </w:rPr>
              <w:t xml:space="preserve"> Представительного Собрания Шекснинского муниципального района в бюджетную роспись </w:t>
            </w:r>
            <w:r w:rsidR="003D2443" w:rsidRPr="001E0005">
              <w:rPr>
                <w:rFonts w:ascii="Times New Roman" w:eastAsia="Times New Roman" w:hAnsi="Times New Roman" w:cs="Times New Roman"/>
                <w:sz w:val="28"/>
                <w:szCs w:val="28"/>
                <w:lang w:eastAsia="ru-RU"/>
              </w:rPr>
              <w:t>Финансового управления</w:t>
            </w:r>
            <w:r w:rsidR="00662052" w:rsidRPr="001E0005">
              <w:rPr>
                <w:rFonts w:ascii="Times New Roman" w:eastAsia="Times New Roman" w:hAnsi="Times New Roman" w:cs="Times New Roman"/>
                <w:sz w:val="28"/>
                <w:szCs w:val="28"/>
                <w:lang w:eastAsia="ru-RU"/>
              </w:rPr>
              <w:t xml:space="preserve"> </w:t>
            </w:r>
            <w:r w:rsidRPr="001E0005">
              <w:rPr>
                <w:rFonts w:ascii="Times New Roman" w:eastAsia="Times New Roman" w:hAnsi="Times New Roman" w:cs="Times New Roman"/>
                <w:sz w:val="28"/>
                <w:szCs w:val="28"/>
                <w:lang w:eastAsia="ru-RU"/>
              </w:rPr>
              <w:t xml:space="preserve"> и КУ ШМР «ЦБУ» </w:t>
            </w:r>
            <w:r w:rsidR="00662052" w:rsidRPr="001E0005">
              <w:rPr>
                <w:rFonts w:ascii="Times New Roman" w:eastAsia="Times New Roman" w:hAnsi="Times New Roman" w:cs="Times New Roman"/>
                <w:sz w:val="28"/>
                <w:szCs w:val="28"/>
                <w:lang w:eastAsia="ru-RU"/>
              </w:rPr>
              <w:t>вносились изменения</w:t>
            </w:r>
            <w:r w:rsidRPr="001E0005">
              <w:rPr>
                <w:rFonts w:ascii="Times New Roman" w:eastAsia="Times New Roman" w:hAnsi="Times New Roman" w:cs="Times New Roman"/>
                <w:sz w:val="28"/>
                <w:szCs w:val="28"/>
                <w:lang w:eastAsia="ru-RU"/>
              </w:rPr>
              <w:t>.</w:t>
            </w:r>
          </w:p>
        </w:tc>
      </w:tr>
      <w:tr w:rsidR="00662052" w:rsidRPr="00662052" w:rsidTr="001E0005">
        <w:trPr>
          <w:gridAfter w:val="9"/>
          <w:wAfter w:w="3261" w:type="dxa"/>
          <w:trHeight w:val="345"/>
        </w:trPr>
        <w:tc>
          <w:tcPr>
            <w:tcW w:w="9781" w:type="dxa"/>
            <w:gridSpan w:val="25"/>
            <w:tcBorders>
              <w:top w:val="nil"/>
              <w:left w:val="nil"/>
              <w:bottom w:val="nil"/>
              <w:right w:val="nil"/>
            </w:tcBorders>
            <w:shd w:val="clear" w:color="auto" w:fill="auto"/>
            <w:vAlign w:val="bottom"/>
            <w:hideMark/>
          </w:tcPr>
          <w:p w:rsidR="00662052" w:rsidRPr="001E0005" w:rsidRDefault="00662052" w:rsidP="00E52BBD">
            <w:pPr>
              <w:spacing w:after="0" w:line="240" w:lineRule="auto"/>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961"/>
        </w:trPr>
        <w:tc>
          <w:tcPr>
            <w:tcW w:w="9781" w:type="dxa"/>
            <w:gridSpan w:val="25"/>
            <w:tcBorders>
              <w:top w:val="nil"/>
              <w:left w:val="nil"/>
              <w:bottom w:val="nil"/>
              <w:right w:val="nil"/>
            </w:tcBorders>
            <w:shd w:val="clear" w:color="auto" w:fill="auto"/>
            <w:vAlign w:val="bottom"/>
            <w:hideMark/>
          </w:tcPr>
          <w:p w:rsidR="000334F3" w:rsidRPr="001E0005" w:rsidRDefault="007557E4" w:rsidP="000334F3">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                          </w:t>
            </w:r>
            <w:r w:rsidR="000334F3" w:rsidRPr="001E0005">
              <w:rPr>
                <w:rFonts w:ascii="Times New Roman" w:eastAsia="Times New Roman" w:hAnsi="Times New Roman" w:cs="Times New Roman"/>
                <w:sz w:val="28"/>
                <w:szCs w:val="28"/>
                <w:lang w:eastAsia="ru-RU"/>
              </w:rPr>
              <w:t xml:space="preserve"> Форма 0503164 «Сведения об исполнении бюджета».</w:t>
            </w:r>
          </w:p>
          <w:p w:rsidR="000334F3" w:rsidRPr="001E0005" w:rsidRDefault="000334F3" w:rsidP="000334F3">
            <w:pPr>
              <w:spacing w:after="0" w:line="240" w:lineRule="auto"/>
              <w:ind w:left="34"/>
              <w:rPr>
                <w:rFonts w:ascii="Times New Roman" w:eastAsia="Times New Roman" w:hAnsi="Times New Roman" w:cs="Times New Roman"/>
                <w:sz w:val="28"/>
                <w:szCs w:val="28"/>
                <w:lang w:eastAsia="ru-RU"/>
              </w:rPr>
            </w:pPr>
          </w:p>
          <w:p w:rsidR="000334F3" w:rsidRPr="001E0005" w:rsidRDefault="000334F3" w:rsidP="000334F3">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   Исполнение по доходам составляет – </w:t>
            </w:r>
            <w:r w:rsidR="007557E4" w:rsidRPr="001E0005">
              <w:rPr>
                <w:rFonts w:ascii="Times New Roman" w:eastAsia="Times New Roman" w:hAnsi="Times New Roman" w:cs="Times New Roman"/>
                <w:sz w:val="28"/>
                <w:szCs w:val="28"/>
                <w:lang w:eastAsia="ru-RU"/>
              </w:rPr>
              <w:t>807 040 731,37 руб., что составляет 95,94</w:t>
            </w:r>
            <w:r w:rsidRPr="001E0005">
              <w:rPr>
                <w:rFonts w:ascii="Times New Roman" w:eastAsia="Times New Roman" w:hAnsi="Times New Roman" w:cs="Times New Roman"/>
                <w:sz w:val="28"/>
                <w:szCs w:val="28"/>
                <w:lang w:eastAsia="ru-RU"/>
              </w:rPr>
              <w:t xml:space="preserve"> % от утвержденных назначений.</w:t>
            </w:r>
          </w:p>
          <w:p w:rsidR="000334F3" w:rsidRPr="001E0005" w:rsidRDefault="000334F3" w:rsidP="000334F3">
            <w:pPr>
              <w:spacing w:after="0" w:line="240" w:lineRule="auto"/>
              <w:ind w:left="34"/>
              <w:rPr>
                <w:rFonts w:ascii="Times New Roman" w:eastAsia="Times New Roman" w:hAnsi="Times New Roman" w:cs="Times New Roman"/>
                <w:sz w:val="28"/>
                <w:szCs w:val="28"/>
                <w:lang w:eastAsia="ru-RU"/>
              </w:rPr>
            </w:pPr>
          </w:p>
          <w:p w:rsidR="000334F3" w:rsidRPr="001E0005" w:rsidRDefault="000334F3" w:rsidP="000334F3">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   Расходы составили </w:t>
            </w:r>
            <w:r w:rsidR="007557E4" w:rsidRPr="001E0005">
              <w:rPr>
                <w:rFonts w:ascii="Times New Roman" w:eastAsia="Times New Roman" w:hAnsi="Times New Roman" w:cs="Times New Roman"/>
                <w:sz w:val="28"/>
                <w:szCs w:val="28"/>
                <w:lang w:eastAsia="ru-RU"/>
              </w:rPr>
              <w:t>70 379 561,29</w:t>
            </w:r>
            <w:r w:rsidRPr="001E0005">
              <w:rPr>
                <w:rFonts w:ascii="Times New Roman" w:eastAsia="Times New Roman" w:hAnsi="Times New Roman" w:cs="Times New Roman"/>
                <w:sz w:val="28"/>
                <w:szCs w:val="28"/>
                <w:lang w:eastAsia="ru-RU"/>
              </w:rPr>
              <w:t xml:space="preserve"> руб., что составляет </w:t>
            </w:r>
            <w:r w:rsidR="007557E4" w:rsidRPr="001E0005">
              <w:rPr>
                <w:rFonts w:ascii="Times New Roman" w:eastAsia="Times New Roman" w:hAnsi="Times New Roman" w:cs="Times New Roman"/>
                <w:sz w:val="28"/>
                <w:szCs w:val="28"/>
                <w:lang w:eastAsia="ru-RU"/>
              </w:rPr>
              <w:t>99,29</w:t>
            </w:r>
            <w:r w:rsidRPr="001E0005">
              <w:rPr>
                <w:rFonts w:ascii="Times New Roman" w:eastAsia="Times New Roman" w:hAnsi="Times New Roman" w:cs="Times New Roman"/>
                <w:sz w:val="28"/>
                <w:szCs w:val="28"/>
                <w:lang w:eastAsia="ru-RU"/>
              </w:rPr>
              <w:t xml:space="preserve"> % от утвержденных бюджетных назначений.</w:t>
            </w:r>
          </w:p>
          <w:p w:rsidR="00662052" w:rsidRPr="001E0005" w:rsidRDefault="00662052" w:rsidP="000334F3">
            <w:pPr>
              <w:spacing w:after="0" w:line="240" w:lineRule="auto"/>
              <w:ind w:left="34"/>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156"/>
        </w:trPr>
        <w:tc>
          <w:tcPr>
            <w:tcW w:w="9781" w:type="dxa"/>
            <w:gridSpan w:val="25"/>
            <w:tcBorders>
              <w:top w:val="nil"/>
              <w:left w:val="nil"/>
              <w:bottom w:val="nil"/>
              <w:right w:val="nil"/>
            </w:tcBorders>
            <w:shd w:val="clear" w:color="auto" w:fill="auto"/>
            <w:vAlign w:val="bottom"/>
            <w:hideMark/>
          </w:tcPr>
          <w:p w:rsidR="00F41895" w:rsidRPr="001E0005" w:rsidRDefault="00F41895" w:rsidP="00D70F80">
            <w:pPr>
              <w:spacing w:after="0" w:line="240" w:lineRule="auto"/>
              <w:ind w:left="34"/>
              <w:jc w:val="both"/>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222"/>
        </w:trPr>
        <w:tc>
          <w:tcPr>
            <w:tcW w:w="2126" w:type="dxa"/>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895" w:type="dxa"/>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65" w:type="dxa"/>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08" w:type="dxa"/>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1885" w:type="dxa"/>
            <w:gridSpan w:val="2"/>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26" w:type="dxa"/>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99" w:type="dxa"/>
            <w:gridSpan w:val="3"/>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3"/>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674" w:type="dxa"/>
            <w:gridSpan w:val="2"/>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823" w:type="dxa"/>
            <w:gridSpan w:val="3"/>
            <w:tcBorders>
              <w:top w:val="nil"/>
              <w:left w:val="nil"/>
              <w:bottom w:val="nil"/>
              <w:right w:val="nil"/>
            </w:tcBorders>
            <w:shd w:val="clear" w:color="auto" w:fill="auto"/>
            <w:vAlign w:val="bottom"/>
            <w:hideMark/>
          </w:tcPr>
          <w:p w:rsidR="00662052" w:rsidRPr="001E0005" w:rsidRDefault="00662052" w:rsidP="00662052">
            <w:pPr>
              <w:spacing w:after="0" w:line="240" w:lineRule="auto"/>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227"/>
        </w:trPr>
        <w:tc>
          <w:tcPr>
            <w:tcW w:w="9781" w:type="dxa"/>
            <w:gridSpan w:val="25"/>
            <w:tcBorders>
              <w:top w:val="nil"/>
              <w:left w:val="nil"/>
              <w:bottom w:val="nil"/>
              <w:right w:val="nil"/>
            </w:tcBorders>
            <w:shd w:val="clear" w:color="auto" w:fill="auto"/>
            <w:vAlign w:val="bottom"/>
            <w:hideMark/>
          </w:tcPr>
          <w:p w:rsidR="00662052" w:rsidRPr="001E0005" w:rsidRDefault="00EF7FEE" w:rsidP="00EF7FEE">
            <w:pPr>
              <w:spacing w:after="0" w:line="240" w:lineRule="auto"/>
              <w:ind w:left="34"/>
              <w:jc w:val="center"/>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Раздел 4 «</w:t>
            </w:r>
            <w:r w:rsidR="00662052" w:rsidRPr="001E0005">
              <w:rPr>
                <w:rFonts w:ascii="Times New Roman" w:eastAsia="Times New Roman" w:hAnsi="Times New Roman" w:cs="Times New Roman"/>
                <w:sz w:val="28"/>
                <w:szCs w:val="28"/>
                <w:lang w:eastAsia="ru-RU"/>
              </w:rPr>
              <w:t>Анализ показателей  бухгалтерской отчетности субъекта бюджетной отчетности</w:t>
            </w:r>
            <w:r w:rsidRPr="001E0005">
              <w:rPr>
                <w:rFonts w:ascii="Times New Roman" w:eastAsia="Times New Roman" w:hAnsi="Times New Roman" w:cs="Times New Roman"/>
                <w:sz w:val="28"/>
                <w:szCs w:val="28"/>
                <w:lang w:eastAsia="ru-RU"/>
              </w:rPr>
              <w:t>»</w:t>
            </w:r>
            <w:r w:rsidR="00662052" w:rsidRPr="001E0005">
              <w:rPr>
                <w:rFonts w:ascii="Times New Roman" w:eastAsia="Times New Roman" w:hAnsi="Times New Roman" w:cs="Times New Roman"/>
                <w:sz w:val="28"/>
                <w:szCs w:val="28"/>
                <w:lang w:eastAsia="ru-RU"/>
              </w:rPr>
              <w:t>.</w:t>
            </w:r>
          </w:p>
        </w:tc>
      </w:tr>
      <w:tr w:rsidR="00662052" w:rsidRPr="00662052" w:rsidTr="001E0005">
        <w:trPr>
          <w:gridAfter w:val="9"/>
          <w:wAfter w:w="3261" w:type="dxa"/>
          <w:trHeight w:val="157"/>
        </w:trPr>
        <w:tc>
          <w:tcPr>
            <w:tcW w:w="212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895"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65"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08"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1885"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2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99" w:type="dxa"/>
            <w:gridSpan w:val="3"/>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3"/>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674"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823" w:type="dxa"/>
            <w:gridSpan w:val="3"/>
            <w:tcBorders>
              <w:top w:val="nil"/>
              <w:left w:val="nil"/>
              <w:bottom w:val="nil"/>
              <w:right w:val="nil"/>
            </w:tcBorders>
            <w:shd w:val="clear" w:color="auto" w:fill="auto"/>
            <w:noWrap/>
            <w:vAlign w:val="bottom"/>
            <w:hideMark/>
          </w:tcPr>
          <w:p w:rsidR="00662052" w:rsidRPr="001E0005" w:rsidRDefault="00662052" w:rsidP="00662052">
            <w:pPr>
              <w:spacing w:after="0" w:line="240" w:lineRule="auto"/>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825"/>
        </w:trPr>
        <w:tc>
          <w:tcPr>
            <w:tcW w:w="9781" w:type="dxa"/>
            <w:gridSpan w:val="25"/>
            <w:tcBorders>
              <w:top w:val="nil"/>
              <w:left w:val="nil"/>
              <w:bottom w:val="nil"/>
              <w:right w:val="nil"/>
            </w:tcBorders>
            <w:shd w:val="clear" w:color="auto" w:fill="auto"/>
            <w:vAlign w:val="bottom"/>
            <w:hideMark/>
          </w:tcPr>
          <w:p w:rsidR="00662052" w:rsidRPr="001E0005" w:rsidRDefault="00EF7FEE" w:rsidP="00662052">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Форма 0503168 «</w:t>
            </w:r>
            <w:r w:rsidR="00662052" w:rsidRPr="001E0005">
              <w:rPr>
                <w:rFonts w:ascii="Times New Roman" w:eastAsia="Times New Roman" w:hAnsi="Times New Roman" w:cs="Times New Roman"/>
                <w:sz w:val="28"/>
                <w:szCs w:val="28"/>
                <w:lang w:eastAsia="ru-RU"/>
              </w:rPr>
              <w:t>Сведения о движении нефинансовых активов</w:t>
            </w:r>
            <w:r w:rsidRPr="001E0005">
              <w:rPr>
                <w:rFonts w:ascii="Times New Roman" w:eastAsia="Times New Roman" w:hAnsi="Times New Roman" w:cs="Times New Roman"/>
                <w:sz w:val="28"/>
                <w:szCs w:val="28"/>
                <w:lang w:eastAsia="ru-RU"/>
              </w:rPr>
              <w:t>»</w:t>
            </w:r>
            <w:r w:rsidR="00662052" w:rsidRPr="001E0005">
              <w:rPr>
                <w:rFonts w:ascii="Times New Roman" w:eastAsia="Times New Roman" w:hAnsi="Times New Roman" w:cs="Times New Roman"/>
                <w:sz w:val="28"/>
                <w:szCs w:val="28"/>
                <w:lang w:eastAsia="ru-RU"/>
              </w:rPr>
              <w:t>.</w:t>
            </w:r>
          </w:p>
          <w:p w:rsidR="000334F3" w:rsidRPr="001E0005" w:rsidRDefault="005319B3" w:rsidP="00622C77">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Отражены приобретение основных средств на сумму </w:t>
            </w:r>
            <w:r w:rsidR="00FD5D2D" w:rsidRPr="001E0005">
              <w:rPr>
                <w:rFonts w:ascii="Times New Roman" w:eastAsia="Times New Roman" w:hAnsi="Times New Roman" w:cs="Times New Roman"/>
                <w:sz w:val="28"/>
                <w:szCs w:val="28"/>
                <w:lang w:eastAsia="ru-RU"/>
              </w:rPr>
              <w:t xml:space="preserve">527 617,08 </w:t>
            </w:r>
            <w:r w:rsidR="000334F3" w:rsidRPr="001E0005">
              <w:rPr>
                <w:rFonts w:ascii="Times New Roman" w:eastAsia="Times New Roman" w:hAnsi="Times New Roman" w:cs="Times New Roman"/>
                <w:sz w:val="28"/>
                <w:szCs w:val="28"/>
                <w:lang w:eastAsia="ru-RU"/>
              </w:rPr>
              <w:t xml:space="preserve"> руб</w:t>
            </w:r>
            <w:proofErr w:type="gramStart"/>
            <w:r w:rsidR="000334F3" w:rsidRPr="001E0005">
              <w:rPr>
                <w:rFonts w:ascii="Times New Roman" w:eastAsia="Times New Roman" w:hAnsi="Times New Roman" w:cs="Times New Roman"/>
                <w:sz w:val="28"/>
                <w:szCs w:val="28"/>
                <w:lang w:eastAsia="ru-RU"/>
              </w:rPr>
              <w:t>.</w:t>
            </w:r>
            <w:r w:rsidRPr="001E0005">
              <w:rPr>
                <w:rFonts w:ascii="Times New Roman" w:eastAsia="Times New Roman" w:hAnsi="Times New Roman" w:cs="Times New Roman"/>
                <w:sz w:val="28"/>
                <w:szCs w:val="28"/>
                <w:lang w:eastAsia="ru-RU"/>
              </w:rPr>
              <w:t xml:space="preserve">., </w:t>
            </w:r>
            <w:r w:rsidR="00FD5D2D" w:rsidRPr="001E0005">
              <w:rPr>
                <w:rFonts w:ascii="Times New Roman" w:eastAsia="Times New Roman" w:hAnsi="Times New Roman" w:cs="Times New Roman"/>
                <w:sz w:val="28"/>
                <w:szCs w:val="28"/>
                <w:lang w:eastAsia="ru-RU"/>
              </w:rPr>
              <w:t xml:space="preserve"> </w:t>
            </w:r>
            <w:proofErr w:type="gramEnd"/>
            <w:r w:rsidR="00FD5D2D" w:rsidRPr="001E0005">
              <w:rPr>
                <w:rFonts w:ascii="Times New Roman" w:eastAsia="Times New Roman" w:hAnsi="Times New Roman" w:cs="Times New Roman"/>
                <w:sz w:val="28"/>
                <w:szCs w:val="28"/>
                <w:lang w:eastAsia="ru-RU"/>
              </w:rPr>
              <w:t>списано ОС  на сумму 591 202,12 руб</w:t>
            </w:r>
            <w:r w:rsidR="000334F3" w:rsidRPr="001E0005">
              <w:rPr>
                <w:rFonts w:ascii="Times New Roman" w:eastAsia="Times New Roman" w:hAnsi="Times New Roman" w:cs="Times New Roman"/>
                <w:sz w:val="28"/>
                <w:szCs w:val="28"/>
                <w:lang w:eastAsia="ru-RU"/>
              </w:rPr>
              <w:t>.</w:t>
            </w:r>
          </w:p>
          <w:p w:rsidR="00662052" w:rsidRPr="001E0005" w:rsidRDefault="005319B3" w:rsidP="00622C77">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 </w:t>
            </w:r>
            <w:r w:rsidR="00662052" w:rsidRPr="001E0005">
              <w:rPr>
                <w:rFonts w:ascii="Times New Roman" w:eastAsia="Times New Roman" w:hAnsi="Times New Roman" w:cs="Times New Roman"/>
                <w:sz w:val="28"/>
                <w:szCs w:val="28"/>
                <w:lang w:eastAsia="ru-RU"/>
              </w:rPr>
              <w:t>Отражены приобретение</w:t>
            </w:r>
            <w:r w:rsidR="000B790E" w:rsidRPr="001E0005">
              <w:rPr>
                <w:rFonts w:ascii="Times New Roman" w:eastAsia="Times New Roman" w:hAnsi="Times New Roman" w:cs="Times New Roman"/>
                <w:sz w:val="28"/>
                <w:szCs w:val="28"/>
                <w:lang w:eastAsia="ru-RU"/>
              </w:rPr>
              <w:t xml:space="preserve"> материальных запасов на сумму </w:t>
            </w:r>
            <w:r w:rsidR="00FD5D2D" w:rsidRPr="001E0005">
              <w:rPr>
                <w:rFonts w:ascii="Times New Roman" w:eastAsia="Times New Roman" w:hAnsi="Times New Roman" w:cs="Times New Roman"/>
                <w:sz w:val="28"/>
                <w:szCs w:val="28"/>
                <w:lang w:eastAsia="ru-RU"/>
              </w:rPr>
              <w:t>260 183,96</w:t>
            </w:r>
            <w:r w:rsidR="000334F3" w:rsidRPr="001E0005">
              <w:rPr>
                <w:rFonts w:ascii="Times New Roman" w:eastAsia="Times New Roman" w:hAnsi="Times New Roman" w:cs="Times New Roman"/>
                <w:sz w:val="28"/>
                <w:szCs w:val="28"/>
                <w:lang w:eastAsia="ru-RU"/>
              </w:rPr>
              <w:t xml:space="preserve"> </w:t>
            </w:r>
            <w:proofErr w:type="spellStart"/>
            <w:r w:rsidR="000334F3" w:rsidRPr="001E0005">
              <w:rPr>
                <w:rFonts w:ascii="Times New Roman" w:eastAsia="Times New Roman" w:hAnsi="Times New Roman" w:cs="Times New Roman"/>
                <w:sz w:val="28"/>
                <w:szCs w:val="28"/>
                <w:lang w:eastAsia="ru-RU"/>
              </w:rPr>
              <w:t>руб</w:t>
            </w:r>
            <w:proofErr w:type="spellEnd"/>
            <w:proofErr w:type="gramStart"/>
            <w:r w:rsidR="000334F3" w:rsidRPr="001E0005">
              <w:rPr>
                <w:rFonts w:ascii="Times New Roman" w:eastAsia="Times New Roman" w:hAnsi="Times New Roman" w:cs="Times New Roman"/>
                <w:sz w:val="28"/>
                <w:szCs w:val="28"/>
                <w:lang w:eastAsia="ru-RU"/>
              </w:rPr>
              <w:t>.</w:t>
            </w:r>
            <w:r w:rsidR="000B790E" w:rsidRPr="001E0005">
              <w:rPr>
                <w:rFonts w:ascii="Times New Roman" w:eastAsia="Times New Roman" w:hAnsi="Times New Roman" w:cs="Times New Roman"/>
                <w:sz w:val="28"/>
                <w:szCs w:val="28"/>
                <w:lang w:eastAsia="ru-RU"/>
              </w:rPr>
              <w:t>.</w:t>
            </w:r>
            <w:r w:rsidR="00662052" w:rsidRPr="001E0005">
              <w:rPr>
                <w:rFonts w:ascii="Times New Roman" w:eastAsia="Times New Roman" w:hAnsi="Times New Roman" w:cs="Times New Roman"/>
                <w:sz w:val="28"/>
                <w:szCs w:val="28"/>
                <w:lang w:eastAsia="ru-RU"/>
              </w:rPr>
              <w:t>,</w:t>
            </w:r>
            <w:proofErr w:type="gramEnd"/>
            <w:r w:rsidR="00662052" w:rsidRPr="001E0005">
              <w:rPr>
                <w:rFonts w:ascii="Times New Roman" w:eastAsia="Times New Roman" w:hAnsi="Times New Roman" w:cs="Times New Roman"/>
                <w:sz w:val="28"/>
                <w:szCs w:val="28"/>
                <w:lang w:eastAsia="ru-RU"/>
              </w:rPr>
              <w:t xml:space="preserve">выбытие материальных запасов на сумму </w:t>
            </w:r>
            <w:r w:rsidR="00FD5D2D" w:rsidRPr="001E0005">
              <w:rPr>
                <w:rFonts w:ascii="Times New Roman" w:eastAsia="Times New Roman" w:hAnsi="Times New Roman" w:cs="Times New Roman"/>
                <w:sz w:val="28"/>
                <w:szCs w:val="28"/>
                <w:lang w:eastAsia="ru-RU"/>
              </w:rPr>
              <w:t>345 822,00</w:t>
            </w:r>
            <w:r w:rsidR="000334F3" w:rsidRPr="001E0005">
              <w:rPr>
                <w:rFonts w:ascii="Times New Roman" w:eastAsia="Times New Roman" w:hAnsi="Times New Roman" w:cs="Times New Roman"/>
                <w:sz w:val="28"/>
                <w:szCs w:val="28"/>
                <w:lang w:eastAsia="ru-RU"/>
              </w:rPr>
              <w:t xml:space="preserve"> руб.</w:t>
            </w:r>
            <w:r w:rsidR="000B790E" w:rsidRPr="001E0005">
              <w:rPr>
                <w:rFonts w:ascii="Times New Roman" w:eastAsia="Times New Roman" w:hAnsi="Times New Roman" w:cs="Times New Roman"/>
                <w:sz w:val="28"/>
                <w:szCs w:val="28"/>
                <w:lang w:eastAsia="ru-RU"/>
              </w:rPr>
              <w:t>.</w:t>
            </w:r>
          </w:p>
          <w:p w:rsidR="00622C77" w:rsidRPr="001E0005" w:rsidRDefault="00622C77" w:rsidP="00622C77">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Отражены поступление нематериальных активов на сумму </w:t>
            </w:r>
            <w:r w:rsidR="00FD5D2D" w:rsidRPr="001E0005">
              <w:rPr>
                <w:rFonts w:ascii="Times New Roman" w:eastAsia="Times New Roman" w:hAnsi="Times New Roman" w:cs="Times New Roman"/>
                <w:sz w:val="28"/>
                <w:szCs w:val="28"/>
                <w:lang w:eastAsia="ru-RU"/>
              </w:rPr>
              <w:t>25500</w:t>
            </w:r>
            <w:r w:rsidRPr="001E0005">
              <w:rPr>
                <w:rFonts w:ascii="Times New Roman" w:eastAsia="Times New Roman" w:hAnsi="Times New Roman" w:cs="Times New Roman"/>
                <w:sz w:val="28"/>
                <w:szCs w:val="28"/>
                <w:lang w:eastAsia="ru-RU"/>
              </w:rPr>
              <w:t xml:space="preserve"> руб. простая (</w:t>
            </w:r>
            <w:proofErr w:type="spellStart"/>
            <w:r w:rsidRPr="001E0005">
              <w:rPr>
                <w:rFonts w:ascii="Times New Roman" w:eastAsia="Times New Roman" w:hAnsi="Times New Roman" w:cs="Times New Roman"/>
                <w:sz w:val="28"/>
                <w:szCs w:val="28"/>
                <w:lang w:eastAsia="ru-RU"/>
              </w:rPr>
              <w:t>неиключительная</w:t>
            </w:r>
            <w:proofErr w:type="spellEnd"/>
            <w:r w:rsidRPr="001E0005">
              <w:rPr>
                <w:rFonts w:ascii="Times New Roman" w:eastAsia="Times New Roman" w:hAnsi="Times New Roman" w:cs="Times New Roman"/>
                <w:sz w:val="28"/>
                <w:szCs w:val="28"/>
                <w:lang w:eastAsia="ru-RU"/>
              </w:rPr>
              <w:t xml:space="preserve">) лицензия на программное обеспечение Р-7 </w:t>
            </w:r>
            <w:proofErr w:type="spellStart"/>
            <w:r w:rsidRPr="001E0005">
              <w:rPr>
                <w:rFonts w:ascii="Times New Roman" w:eastAsia="Times New Roman" w:hAnsi="Times New Roman" w:cs="Times New Roman"/>
                <w:sz w:val="28"/>
                <w:szCs w:val="28"/>
                <w:lang w:eastAsia="ru-RU"/>
              </w:rPr>
              <w:t>Офис</w:t>
            </w:r>
            <w:proofErr w:type="gramStart"/>
            <w:r w:rsidRPr="001E0005">
              <w:rPr>
                <w:rFonts w:ascii="Times New Roman" w:eastAsia="Times New Roman" w:hAnsi="Times New Roman" w:cs="Times New Roman"/>
                <w:sz w:val="28"/>
                <w:szCs w:val="28"/>
                <w:lang w:eastAsia="ru-RU"/>
              </w:rPr>
              <w:t>.П</w:t>
            </w:r>
            <w:proofErr w:type="gramEnd"/>
            <w:r w:rsidRPr="001E0005">
              <w:rPr>
                <w:rFonts w:ascii="Times New Roman" w:eastAsia="Times New Roman" w:hAnsi="Times New Roman" w:cs="Times New Roman"/>
                <w:sz w:val="28"/>
                <w:szCs w:val="28"/>
                <w:lang w:eastAsia="ru-RU"/>
              </w:rPr>
              <w:t>р</w:t>
            </w:r>
            <w:r w:rsidR="00DC495E" w:rsidRPr="001E0005">
              <w:rPr>
                <w:rFonts w:ascii="Times New Roman" w:eastAsia="Times New Roman" w:hAnsi="Times New Roman" w:cs="Times New Roman"/>
                <w:sz w:val="28"/>
                <w:szCs w:val="28"/>
                <w:lang w:eastAsia="ru-RU"/>
              </w:rPr>
              <w:t>о</w:t>
            </w:r>
            <w:r w:rsidRPr="001E0005">
              <w:rPr>
                <w:rFonts w:ascii="Times New Roman" w:eastAsia="Times New Roman" w:hAnsi="Times New Roman" w:cs="Times New Roman"/>
                <w:sz w:val="28"/>
                <w:szCs w:val="28"/>
                <w:lang w:eastAsia="ru-RU"/>
              </w:rPr>
              <w:t>фессиональный</w:t>
            </w:r>
            <w:proofErr w:type="spellEnd"/>
            <w:r w:rsidRPr="001E0005">
              <w:rPr>
                <w:rFonts w:ascii="Times New Roman" w:eastAsia="Times New Roman" w:hAnsi="Times New Roman" w:cs="Times New Roman"/>
                <w:sz w:val="28"/>
                <w:szCs w:val="28"/>
                <w:lang w:eastAsia="ru-RU"/>
              </w:rPr>
              <w:t>)</w:t>
            </w:r>
            <w:r w:rsidR="00DC495E" w:rsidRPr="001E0005">
              <w:rPr>
                <w:rFonts w:ascii="Times New Roman" w:eastAsia="Times New Roman" w:hAnsi="Times New Roman" w:cs="Times New Roman"/>
                <w:sz w:val="28"/>
                <w:szCs w:val="28"/>
                <w:lang w:eastAsia="ru-RU"/>
              </w:rPr>
              <w:t>.</w:t>
            </w:r>
          </w:p>
          <w:p w:rsidR="00FD5D2D" w:rsidRPr="001E0005" w:rsidRDefault="00FD5D2D" w:rsidP="00622C77">
            <w:pPr>
              <w:spacing w:after="0" w:line="240" w:lineRule="auto"/>
              <w:ind w:left="34"/>
              <w:rPr>
                <w:rFonts w:ascii="Times New Roman" w:eastAsia="Times New Roman" w:hAnsi="Times New Roman" w:cs="Times New Roman"/>
                <w:sz w:val="28"/>
                <w:szCs w:val="28"/>
                <w:lang w:eastAsia="ru-RU"/>
              </w:rPr>
            </w:pPr>
          </w:p>
          <w:p w:rsidR="00DC495E" w:rsidRPr="001E0005" w:rsidRDefault="00DC495E" w:rsidP="00DC495E">
            <w:pPr>
              <w:spacing w:after="0" w:line="240" w:lineRule="auto"/>
              <w:jc w:val="both"/>
              <w:rPr>
                <w:rFonts w:ascii="Times New Roman" w:eastAsia="Times New Roman" w:hAnsi="Times New Roman" w:cs="Times New Roman"/>
                <w:sz w:val="28"/>
                <w:szCs w:val="28"/>
                <w:lang w:eastAsia="ru-RU"/>
              </w:rPr>
            </w:pPr>
            <w:proofErr w:type="spellStart"/>
            <w:r w:rsidRPr="001E0005">
              <w:rPr>
                <w:rFonts w:ascii="Times New Roman" w:eastAsia="Times New Roman" w:hAnsi="Times New Roman" w:cs="Times New Roman"/>
                <w:sz w:val="28"/>
                <w:szCs w:val="28"/>
                <w:lang w:eastAsia="ru-RU"/>
              </w:rPr>
              <w:t>Забалансовые</w:t>
            </w:r>
            <w:proofErr w:type="spellEnd"/>
            <w:r w:rsidRPr="001E0005">
              <w:rPr>
                <w:rFonts w:ascii="Times New Roman" w:eastAsia="Times New Roman" w:hAnsi="Times New Roman" w:cs="Times New Roman"/>
                <w:sz w:val="28"/>
                <w:szCs w:val="28"/>
                <w:lang w:eastAsia="ru-RU"/>
              </w:rPr>
              <w:t xml:space="preserve"> счета.</w:t>
            </w:r>
          </w:p>
          <w:p w:rsidR="00FD5D2D" w:rsidRPr="001E0005" w:rsidRDefault="00FD5D2D" w:rsidP="00DC495E">
            <w:pPr>
              <w:spacing w:after="0" w:line="240" w:lineRule="auto"/>
              <w:jc w:val="both"/>
              <w:rPr>
                <w:rFonts w:ascii="Times New Roman" w:eastAsia="Times New Roman" w:hAnsi="Times New Roman" w:cs="Times New Roman"/>
                <w:sz w:val="28"/>
                <w:szCs w:val="28"/>
                <w:lang w:eastAsia="ru-RU"/>
              </w:rPr>
            </w:pPr>
          </w:p>
          <w:p w:rsidR="00B96C89" w:rsidRPr="001E0005" w:rsidRDefault="00B96C89" w:rsidP="00B96C89">
            <w:pPr>
              <w:spacing w:after="0"/>
              <w:rPr>
                <w:rFonts w:ascii="Times New Roman" w:hAnsi="Times New Roman" w:cs="Times New Roman"/>
                <w:color w:val="000000"/>
                <w:sz w:val="28"/>
                <w:szCs w:val="28"/>
              </w:rPr>
            </w:pPr>
            <w:r w:rsidRPr="001E0005">
              <w:rPr>
                <w:rFonts w:ascii="Times New Roman" w:hAnsi="Times New Roman" w:cs="Times New Roman"/>
                <w:color w:val="000000"/>
                <w:sz w:val="28"/>
                <w:szCs w:val="28"/>
              </w:rPr>
              <w:t>По счету 01 «Имущество, полученное в пользование» отражено имущество в пользовании на сумму 1,00 руб.</w:t>
            </w:r>
          </w:p>
          <w:p w:rsidR="00B96C89" w:rsidRPr="001E0005" w:rsidRDefault="00B96C89" w:rsidP="00DC495E">
            <w:pPr>
              <w:spacing w:after="0" w:line="240" w:lineRule="auto"/>
              <w:jc w:val="both"/>
              <w:rPr>
                <w:rFonts w:ascii="Times New Roman" w:eastAsia="Times New Roman" w:hAnsi="Times New Roman" w:cs="Times New Roman"/>
                <w:sz w:val="28"/>
                <w:szCs w:val="28"/>
                <w:lang w:eastAsia="ru-RU"/>
              </w:rPr>
            </w:pPr>
          </w:p>
          <w:p w:rsidR="00622C77" w:rsidRPr="001E0005" w:rsidRDefault="00DC495E" w:rsidP="00FD5D2D">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По счету 21 «Основные средства стоимостью до 10000 руб. включительно в эксплуатации» </w:t>
            </w:r>
            <w:r w:rsidR="00B96C89" w:rsidRPr="001E0005">
              <w:rPr>
                <w:rFonts w:ascii="Times New Roman" w:eastAsia="Times New Roman" w:hAnsi="Times New Roman" w:cs="Times New Roman"/>
                <w:sz w:val="28"/>
                <w:szCs w:val="28"/>
                <w:lang w:eastAsia="ru-RU"/>
              </w:rPr>
              <w:t xml:space="preserve">отражено имущество на сумму </w:t>
            </w:r>
            <w:r w:rsidR="00FD5D2D" w:rsidRPr="001E0005">
              <w:rPr>
                <w:rFonts w:ascii="Times New Roman" w:eastAsia="Times New Roman" w:hAnsi="Times New Roman" w:cs="Times New Roman"/>
                <w:sz w:val="28"/>
                <w:szCs w:val="28"/>
                <w:lang w:eastAsia="ru-RU"/>
              </w:rPr>
              <w:t>1 112 486,02</w:t>
            </w:r>
            <w:r w:rsidR="00B96C89" w:rsidRPr="001E0005">
              <w:rPr>
                <w:rFonts w:ascii="Times New Roman" w:eastAsia="Times New Roman" w:hAnsi="Times New Roman" w:cs="Times New Roman"/>
                <w:sz w:val="28"/>
                <w:szCs w:val="28"/>
                <w:lang w:eastAsia="ru-RU"/>
              </w:rPr>
              <w:t xml:space="preserve"> руб.</w:t>
            </w:r>
          </w:p>
        </w:tc>
      </w:tr>
      <w:tr w:rsidR="00662052" w:rsidRPr="00662052" w:rsidTr="001E0005">
        <w:trPr>
          <w:gridAfter w:val="9"/>
          <w:wAfter w:w="3261" w:type="dxa"/>
          <w:trHeight w:val="345"/>
        </w:trPr>
        <w:tc>
          <w:tcPr>
            <w:tcW w:w="9781" w:type="dxa"/>
            <w:gridSpan w:val="25"/>
            <w:tcBorders>
              <w:top w:val="nil"/>
              <w:left w:val="nil"/>
              <w:bottom w:val="nil"/>
              <w:right w:val="nil"/>
            </w:tcBorders>
            <w:shd w:val="clear" w:color="auto" w:fill="auto"/>
            <w:vAlign w:val="bottom"/>
            <w:hideMark/>
          </w:tcPr>
          <w:p w:rsidR="00DC495E" w:rsidRPr="001E0005" w:rsidRDefault="00DC495E" w:rsidP="00DC495E">
            <w:pPr>
              <w:spacing w:after="0" w:line="240" w:lineRule="auto"/>
              <w:ind w:left="34"/>
              <w:rPr>
                <w:rFonts w:ascii="Times New Roman" w:eastAsia="Times New Roman" w:hAnsi="Times New Roman" w:cs="Times New Roman"/>
                <w:sz w:val="28"/>
                <w:szCs w:val="28"/>
                <w:lang w:eastAsia="ru-RU"/>
              </w:rPr>
            </w:pPr>
          </w:p>
          <w:p w:rsidR="00662052" w:rsidRPr="001E0005" w:rsidRDefault="00662052" w:rsidP="00DC495E">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Форм</w:t>
            </w:r>
            <w:r w:rsidR="00DC495E" w:rsidRPr="001E0005">
              <w:rPr>
                <w:rFonts w:ascii="Times New Roman" w:eastAsia="Times New Roman" w:hAnsi="Times New Roman" w:cs="Times New Roman"/>
                <w:sz w:val="28"/>
                <w:szCs w:val="28"/>
                <w:lang w:eastAsia="ru-RU"/>
              </w:rPr>
              <w:t>а</w:t>
            </w:r>
            <w:r w:rsidRPr="001E0005">
              <w:rPr>
                <w:rFonts w:ascii="Times New Roman" w:eastAsia="Times New Roman" w:hAnsi="Times New Roman" w:cs="Times New Roman"/>
                <w:sz w:val="28"/>
                <w:szCs w:val="28"/>
                <w:lang w:eastAsia="ru-RU"/>
              </w:rPr>
              <w:t xml:space="preserve"> 0503169</w:t>
            </w:r>
            <w:r w:rsidR="00EF7FEE" w:rsidRPr="001E0005">
              <w:rPr>
                <w:rFonts w:ascii="Times New Roman" w:eastAsia="Times New Roman" w:hAnsi="Times New Roman" w:cs="Times New Roman"/>
                <w:sz w:val="28"/>
                <w:szCs w:val="28"/>
                <w:lang w:eastAsia="ru-RU"/>
              </w:rPr>
              <w:t xml:space="preserve"> «</w:t>
            </w:r>
            <w:r w:rsidRPr="001E0005">
              <w:rPr>
                <w:rFonts w:ascii="Times New Roman" w:eastAsia="Times New Roman" w:hAnsi="Times New Roman" w:cs="Times New Roman"/>
                <w:sz w:val="28"/>
                <w:szCs w:val="28"/>
                <w:lang w:eastAsia="ru-RU"/>
              </w:rPr>
              <w:t>Сведения о дебиторской и кредиторской задолженности</w:t>
            </w:r>
            <w:r w:rsidR="00EF7FEE" w:rsidRPr="001E0005">
              <w:rPr>
                <w:rFonts w:ascii="Times New Roman" w:eastAsia="Times New Roman" w:hAnsi="Times New Roman" w:cs="Times New Roman"/>
                <w:sz w:val="28"/>
                <w:szCs w:val="28"/>
                <w:lang w:eastAsia="ru-RU"/>
              </w:rPr>
              <w:t>»</w:t>
            </w:r>
            <w:r w:rsidRPr="001E0005">
              <w:rPr>
                <w:rFonts w:ascii="Times New Roman" w:eastAsia="Times New Roman" w:hAnsi="Times New Roman" w:cs="Times New Roman"/>
                <w:sz w:val="28"/>
                <w:szCs w:val="28"/>
                <w:lang w:eastAsia="ru-RU"/>
              </w:rPr>
              <w:t>.</w:t>
            </w:r>
          </w:p>
        </w:tc>
      </w:tr>
      <w:tr w:rsidR="00662052" w:rsidRPr="00662052" w:rsidTr="001E0005">
        <w:trPr>
          <w:gridAfter w:val="9"/>
          <w:wAfter w:w="3261" w:type="dxa"/>
          <w:trHeight w:val="675"/>
        </w:trPr>
        <w:tc>
          <w:tcPr>
            <w:tcW w:w="9781" w:type="dxa"/>
            <w:gridSpan w:val="25"/>
            <w:tcBorders>
              <w:top w:val="nil"/>
              <w:left w:val="nil"/>
              <w:bottom w:val="nil"/>
              <w:right w:val="nil"/>
            </w:tcBorders>
            <w:shd w:val="clear" w:color="auto" w:fill="auto"/>
            <w:vAlign w:val="bottom"/>
            <w:hideMark/>
          </w:tcPr>
          <w:p w:rsidR="00B96C89" w:rsidRPr="001E0005" w:rsidRDefault="000B790E" w:rsidP="00B96C89">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Д</w:t>
            </w:r>
            <w:r w:rsidR="00662052" w:rsidRPr="001E0005">
              <w:rPr>
                <w:rFonts w:ascii="Times New Roman" w:eastAsia="Times New Roman" w:hAnsi="Times New Roman" w:cs="Times New Roman"/>
                <w:sz w:val="28"/>
                <w:szCs w:val="28"/>
                <w:lang w:eastAsia="ru-RU"/>
              </w:rPr>
              <w:t>ебиторск</w:t>
            </w:r>
            <w:r w:rsidRPr="001E0005">
              <w:rPr>
                <w:rFonts w:ascii="Times New Roman" w:eastAsia="Times New Roman" w:hAnsi="Times New Roman" w:cs="Times New Roman"/>
                <w:sz w:val="28"/>
                <w:szCs w:val="28"/>
                <w:lang w:eastAsia="ru-RU"/>
              </w:rPr>
              <w:t>ая</w:t>
            </w:r>
            <w:r w:rsidR="00662052" w:rsidRPr="001E0005">
              <w:rPr>
                <w:rFonts w:ascii="Times New Roman" w:eastAsia="Times New Roman" w:hAnsi="Times New Roman" w:cs="Times New Roman"/>
                <w:sz w:val="28"/>
                <w:szCs w:val="28"/>
                <w:lang w:eastAsia="ru-RU"/>
              </w:rPr>
              <w:t xml:space="preserve"> </w:t>
            </w:r>
            <w:r w:rsidR="00B96C89" w:rsidRPr="001E0005">
              <w:rPr>
                <w:rFonts w:ascii="Times New Roman" w:eastAsia="Times New Roman" w:hAnsi="Times New Roman" w:cs="Times New Roman"/>
                <w:sz w:val="28"/>
                <w:szCs w:val="28"/>
                <w:lang w:eastAsia="ru-RU"/>
              </w:rPr>
              <w:t xml:space="preserve">задолженность </w:t>
            </w:r>
            <w:r w:rsidR="005319B3" w:rsidRPr="001E0005">
              <w:rPr>
                <w:rFonts w:ascii="Times New Roman" w:eastAsia="Times New Roman" w:hAnsi="Times New Roman" w:cs="Times New Roman"/>
                <w:sz w:val="28"/>
                <w:szCs w:val="28"/>
                <w:lang w:eastAsia="ru-RU"/>
              </w:rPr>
              <w:t xml:space="preserve">составляет </w:t>
            </w:r>
            <w:r w:rsidR="00E0070D" w:rsidRPr="001E0005">
              <w:rPr>
                <w:rFonts w:ascii="Times New Roman" w:eastAsia="Times New Roman" w:hAnsi="Times New Roman" w:cs="Times New Roman"/>
                <w:sz w:val="28"/>
                <w:szCs w:val="28"/>
                <w:lang w:eastAsia="ru-RU"/>
              </w:rPr>
              <w:t>2 207 838 525,34</w:t>
            </w:r>
            <w:r w:rsidR="00B96C89" w:rsidRPr="001E0005">
              <w:rPr>
                <w:rFonts w:ascii="Times New Roman" w:eastAsia="Times New Roman" w:hAnsi="Times New Roman" w:cs="Times New Roman"/>
                <w:sz w:val="28"/>
                <w:szCs w:val="28"/>
                <w:lang w:eastAsia="ru-RU"/>
              </w:rPr>
              <w:t xml:space="preserve"> руб.</w:t>
            </w:r>
          </w:p>
          <w:p w:rsidR="00B96C89" w:rsidRPr="001E0005" w:rsidRDefault="00B96C89" w:rsidP="00B96C89">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Расчеты по безвозмездным поступлениям – </w:t>
            </w:r>
            <w:r w:rsidR="00E0070D" w:rsidRPr="001E0005">
              <w:rPr>
                <w:rFonts w:ascii="Times New Roman" w:eastAsia="Times New Roman" w:hAnsi="Times New Roman" w:cs="Times New Roman"/>
                <w:sz w:val="28"/>
                <w:szCs w:val="28"/>
                <w:lang w:eastAsia="ru-RU"/>
              </w:rPr>
              <w:t>2 207 833 810,68</w:t>
            </w:r>
            <w:r w:rsidRPr="001E0005">
              <w:rPr>
                <w:rFonts w:ascii="Times New Roman" w:eastAsia="Times New Roman" w:hAnsi="Times New Roman" w:cs="Times New Roman"/>
                <w:sz w:val="28"/>
                <w:szCs w:val="28"/>
                <w:lang w:eastAsia="ru-RU"/>
              </w:rPr>
              <w:t xml:space="preserve"> руб.,</w:t>
            </w:r>
          </w:p>
          <w:p w:rsidR="00662052" w:rsidRPr="001E0005" w:rsidRDefault="00B96C89" w:rsidP="00E0070D">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 П</w:t>
            </w:r>
            <w:r w:rsidR="005319B3" w:rsidRPr="001E0005">
              <w:rPr>
                <w:rFonts w:ascii="Times New Roman" w:eastAsia="Times New Roman" w:hAnsi="Times New Roman" w:cs="Times New Roman"/>
                <w:sz w:val="28"/>
                <w:szCs w:val="28"/>
                <w:lang w:eastAsia="ru-RU"/>
              </w:rPr>
              <w:t>одписка на периодические издания на первое полугодие 202</w:t>
            </w:r>
            <w:r w:rsidR="00E0070D" w:rsidRPr="001E0005">
              <w:rPr>
                <w:rFonts w:ascii="Times New Roman" w:eastAsia="Times New Roman" w:hAnsi="Times New Roman" w:cs="Times New Roman"/>
                <w:sz w:val="28"/>
                <w:szCs w:val="28"/>
                <w:lang w:eastAsia="ru-RU"/>
              </w:rPr>
              <w:t>3</w:t>
            </w:r>
            <w:r w:rsidRPr="001E0005">
              <w:rPr>
                <w:rFonts w:ascii="Times New Roman" w:eastAsia="Times New Roman" w:hAnsi="Times New Roman" w:cs="Times New Roman"/>
                <w:sz w:val="28"/>
                <w:szCs w:val="28"/>
                <w:lang w:eastAsia="ru-RU"/>
              </w:rPr>
              <w:t xml:space="preserve"> года – </w:t>
            </w:r>
            <w:r w:rsidR="00E0070D" w:rsidRPr="001E0005">
              <w:rPr>
                <w:rFonts w:ascii="Times New Roman" w:eastAsia="Times New Roman" w:hAnsi="Times New Roman" w:cs="Times New Roman"/>
                <w:sz w:val="28"/>
                <w:szCs w:val="28"/>
                <w:lang w:eastAsia="ru-RU"/>
              </w:rPr>
              <w:t>4 705,50</w:t>
            </w:r>
            <w:r w:rsidRPr="001E0005">
              <w:rPr>
                <w:rFonts w:ascii="Times New Roman" w:eastAsia="Times New Roman" w:hAnsi="Times New Roman" w:cs="Times New Roman"/>
                <w:sz w:val="28"/>
                <w:szCs w:val="28"/>
                <w:lang w:eastAsia="ru-RU"/>
              </w:rPr>
              <w:t xml:space="preserve"> руб</w:t>
            </w:r>
            <w:r w:rsidR="005319B3" w:rsidRPr="001E0005">
              <w:rPr>
                <w:rFonts w:ascii="Times New Roman" w:eastAsia="Times New Roman" w:hAnsi="Times New Roman" w:cs="Times New Roman"/>
                <w:sz w:val="28"/>
                <w:szCs w:val="28"/>
                <w:lang w:eastAsia="ru-RU"/>
              </w:rPr>
              <w:t>.</w:t>
            </w:r>
          </w:p>
        </w:tc>
      </w:tr>
      <w:tr w:rsidR="00662052" w:rsidRPr="00662052" w:rsidTr="001E0005">
        <w:trPr>
          <w:gridAfter w:val="9"/>
          <w:wAfter w:w="3261" w:type="dxa"/>
          <w:trHeight w:val="1010"/>
        </w:trPr>
        <w:tc>
          <w:tcPr>
            <w:tcW w:w="9781" w:type="dxa"/>
            <w:gridSpan w:val="25"/>
            <w:tcBorders>
              <w:top w:val="nil"/>
              <w:left w:val="nil"/>
              <w:bottom w:val="nil"/>
              <w:right w:val="nil"/>
            </w:tcBorders>
            <w:shd w:val="clear" w:color="auto" w:fill="auto"/>
            <w:vAlign w:val="bottom"/>
            <w:hideMark/>
          </w:tcPr>
          <w:p w:rsidR="00B96C89" w:rsidRPr="001E0005" w:rsidRDefault="00DC495E" w:rsidP="00B96C89">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Кредиторская задолженность </w:t>
            </w:r>
            <w:proofErr w:type="gramStart"/>
            <w:r w:rsidRPr="001E0005">
              <w:rPr>
                <w:rFonts w:ascii="Times New Roman" w:eastAsia="Times New Roman" w:hAnsi="Times New Roman" w:cs="Times New Roman"/>
                <w:sz w:val="28"/>
                <w:szCs w:val="28"/>
                <w:lang w:eastAsia="ru-RU"/>
              </w:rPr>
              <w:t>на конец</w:t>
            </w:r>
            <w:proofErr w:type="gramEnd"/>
            <w:r w:rsidRPr="001E0005">
              <w:rPr>
                <w:rFonts w:ascii="Times New Roman" w:eastAsia="Times New Roman" w:hAnsi="Times New Roman" w:cs="Times New Roman"/>
                <w:sz w:val="28"/>
                <w:szCs w:val="28"/>
                <w:lang w:eastAsia="ru-RU"/>
              </w:rPr>
              <w:t xml:space="preserve"> 20</w:t>
            </w:r>
            <w:r w:rsidR="00E0070D" w:rsidRPr="001E0005">
              <w:rPr>
                <w:rFonts w:ascii="Times New Roman" w:eastAsia="Times New Roman" w:hAnsi="Times New Roman" w:cs="Times New Roman"/>
                <w:sz w:val="28"/>
                <w:szCs w:val="28"/>
                <w:lang w:eastAsia="ru-RU"/>
              </w:rPr>
              <w:t>22</w:t>
            </w:r>
            <w:r w:rsidRPr="001E0005">
              <w:rPr>
                <w:rFonts w:ascii="Times New Roman" w:eastAsia="Times New Roman" w:hAnsi="Times New Roman" w:cs="Times New Roman"/>
                <w:sz w:val="28"/>
                <w:szCs w:val="28"/>
                <w:lang w:eastAsia="ru-RU"/>
              </w:rPr>
              <w:t xml:space="preserve"> года составляет </w:t>
            </w:r>
            <w:r w:rsidR="00E0070D" w:rsidRPr="001E0005">
              <w:rPr>
                <w:rFonts w:ascii="Times New Roman" w:eastAsia="Times New Roman" w:hAnsi="Times New Roman" w:cs="Times New Roman"/>
                <w:sz w:val="28"/>
                <w:szCs w:val="28"/>
                <w:lang w:eastAsia="ru-RU"/>
              </w:rPr>
              <w:t>1 463 996,79</w:t>
            </w:r>
            <w:r w:rsidR="00B96C89" w:rsidRPr="001E0005">
              <w:rPr>
                <w:rFonts w:ascii="Times New Roman" w:eastAsia="Times New Roman" w:hAnsi="Times New Roman" w:cs="Times New Roman"/>
                <w:sz w:val="28"/>
                <w:szCs w:val="28"/>
                <w:lang w:eastAsia="ru-RU"/>
              </w:rPr>
              <w:t xml:space="preserve"> руб.</w:t>
            </w:r>
          </w:p>
          <w:p w:rsidR="000D36F5" w:rsidRPr="001E0005" w:rsidRDefault="000D36F5" w:rsidP="00B96C89">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Счет 401.60 «Резервы предстоящих расходов» - </w:t>
            </w:r>
            <w:r w:rsidR="00E0070D" w:rsidRPr="001E0005">
              <w:rPr>
                <w:rFonts w:ascii="Times New Roman" w:eastAsia="Times New Roman" w:hAnsi="Times New Roman" w:cs="Times New Roman"/>
                <w:sz w:val="28"/>
                <w:szCs w:val="28"/>
                <w:lang w:eastAsia="ru-RU"/>
              </w:rPr>
              <w:t>1 122 469,47</w:t>
            </w:r>
            <w:r w:rsidRPr="001E0005">
              <w:rPr>
                <w:rFonts w:ascii="Times New Roman" w:eastAsia="Times New Roman" w:hAnsi="Times New Roman" w:cs="Times New Roman"/>
                <w:sz w:val="28"/>
                <w:szCs w:val="28"/>
                <w:lang w:eastAsia="ru-RU"/>
              </w:rPr>
              <w:t xml:space="preserve"> руб.,</w:t>
            </w:r>
          </w:p>
          <w:p w:rsidR="000D36F5" w:rsidRPr="001E0005" w:rsidRDefault="000D36F5" w:rsidP="00B96C89">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Счет 401.50 «Расходы будущих периодов»  - </w:t>
            </w:r>
            <w:r w:rsidR="00E0070D" w:rsidRPr="001E0005">
              <w:rPr>
                <w:rFonts w:ascii="Times New Roman" w:eastAsia="Times New Roman" w:hAnsi="Times New Roman" w:cs="Times New Roman"/>
                <w:sz w:val="28"/>
                <w:szCs w:val="28"/>
                <w:lang w:eastAsia="ru-RU"/>
              </w:rPr>
              <w:t>13 884,30</w:t>
            </w:r>
            <w:r w:rsidRPr="001E0005">
              <w:rPr>
                <w:rFonts w:ascii="Times New Roman" w:eastAsia="Times New Roman" w:hAnsi="Times New Roman" w:cs="Times New Roman"/>
                <w:sz w:val="28"/>
                <w:szCs w:val="28"/>
                <w:lang w:eastAsia="ru-RU"/>
              </w:rPr>
              <w:t xml:space="preserve"> руб.,</w:t>
            </w:r>
          </w:p>
          <w:p w:rsidR="000D36F5" w:rsidRPr="001E0005" w:rsidRDefault="000D36F5" w:rsidP="00B96C89">
            <w:pPr>
              <w:spacing w:after="0" w:line="240" w:lineRule="auto"/>
              <w:ind w:left="34"/>
              <w:rPr>
                <w:rFonts w:ascii="Times New Roman" w:hAnsi="Times New Roman" w:cs="Times New Roman"/>
                <w:sz w:val="28"/>
                <w:szCs w:val="28"/>
              </w:rPr>
            </w:pPr>
            <w:r w:rsidRPr="001E0005">
              <w:rPr>
                <w:rFonts w:ascii="Times New Roman" w:eastAsia="Times New Roman" w:hAnsi="Times New Roman" w:cs="Times New Roman"/>
                <w:sz w:val="28"/>
                <w:szCs w:val="28"/>
                <w:lang w:eastAsia="ru-RU"/>
              </w:rPr>
              <w:t xml:space="preserve">Счет 401.40 «Доходы будущих периодов» - </w:t>
            </w:r>
            <w:r w:rsidR="00E0070D" w:rsidRPr="001E0005">
              <w:rPr>
                <w:rFonts w:ascii="Times New Roman" w:eastAsia="Times New Roman" w:hAnsi="Times New Roman" w:cs="Times New Roman"/>
                <w:sz w:val="28"/>
                <w:szCs w:val="28"/>
                <w:lang w:eastAsia="ru-RU"/>
              </w:rPr>
              <w:t>2 207 833 810,68</w:t>
            </w:r>
            <w:r w:rsidRPr="001E0005">
              <w:rPr>
                <w:rFonts w:ascii="Times New Roman" w:eastAsia="Times New Roman" w:hAnsi="Times New Roman" w:cs="Times New Roman"/>
                <w:sz w:val="28"/>
                <w:szCs w:val="28"/>
                <w:lang w:eastAsia="ru-RU"/>
              </w:rPr>
              <w:t xml:space="preserve"> руб.</w:t>
            </w:r>
          </w:p>
          <w:p w:rsidR="00B96C89" w:rsidRPr="001E0005" w:rsidRDefault="00B96C89" w:rsidP="00DC495E">
            <w:pPr>
              <w:spacing w:after="0" w:line="240" w:lineRule="auto"/>
              <w:ind w:left="34"/>
              <w:rPr>
                <w:rFonts w:ascii="Times New Roman" w:eastAsia="Times New Roman" w:hAnsi="Times New Roman" w:cs="Times New Roman"/>
                <w:sz w:val="28"/>
                <w:szCs w:val="28"/>
                <w:lang w:eastAsia="ru-RU"/>
              </w:rPr>
            </w:pPr>
          </w:p>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Оплата  кредиторской задолженности  предусмотрена за счет ассигнований и ЛБО 202</w:t>
            </w:r>
            <w:r w:rsidR="00FD5D2D" w:rsidRPr="001E0005">
              <w:rPr>
                <w:rFonts w:ascii="Times New Roman" w:eastAsia="Times New Roman" w:hAnsi="Times New Roman" w:cs="Times New Roman"/>
                <w:sz w:val="28"/>
                <w:szCs w:val="28"/>
                <w:lang w:eastAsia="ru-RU"/>
              </w:rPr>
              <w:t>2</w:t>
            </w:r>
            <w:r w:rsidRPr="001E0005">
              <w:rPr>
                <w:rFonts w:ascii="Times New Roman" w:eastAsia="Times New Roman" w:hAnsi="Times New Roman" w:cs="Times New Roman"/>
                <w:sz w:val="28"/>
                <w:szCs w:val="28"/>
                <w:lang w:eastAsia="ru-RU"/>
              </w:rPr>
              <w:t xml:space="preserve"> года.</w:t>
            </w:r>
            <w:r w:rsidR="00502315" w:rsidRPr="001E0005">
              <w:rPr>
                <w:rFonts w:ascii="Times New Roman" w:eastAsia="Times New Roman" w:hAnsi="Times New Roman" w:cs="Times New Roman"/>
                <w:color w:val="000000"/>
                <w:sz w:val="28"/>
                <w:szCs w:val="28"/>
                <w:lang w:eastAsia="ru-RU"/>
              </w:rPr>
              <w:t xml:space="preserve"> </w:t>
            </w:r>
            <w:r w:rsidR="00FD5D2D" w:rsidRPr="001E0005">
              <w:rPr>
                <w:rFonts w:ascii="Times New Roman" w:eastAsia="Times New Roman" w:hAnsi="Times New Roman" w:cs="Times New Roman"/>
                <w:color w:val="000000"/>
                <w:sz w:val="28"/>
                <w:szCs w:val="28"/>
                <w:lang w:eastAsia="ru-RU"/>
              </w:rPr>
              <w:t xml:space="preserve">                  </w:t>
            </w:r>
            <w:r w:rsidR="00502315" w:rsidRPr="001E0005">
              <w:rPr>
                <w:rFonts w:ascii="Times New Roman" w:eastAsia="Times New Roman" w:hAnsi="Times New Roman" w:cs="Times New Roman"/>
                <w:color w:val="000000"/>
                <w:sz w:val="28"/>
                <w:szCs w:val="28"/>
                <w:lang w:eastAsia="ru-RU"/>
              </w:rPr>
              <w:t>По всем направлениям ведется работа по уменьшению кредиторской задолженности, проводится инвентаризация расчетов и обязательств, анализируется потребность в покупаемых услугах.</w:t>
            </w:r>
          </w:p>
        </w:tc>
      </w:tr>
      <w:tr w:rsidR="00662052" w:rsidRPr="00662052" w:rsidTr="001E0005">
        <w:trPr>
          <w:gridAfter w:val="9"/>
          <w:wAfter w:w="3261" w:type="dxa"/>
          <w:trHeight w:val="285"/>
        </w:trPr>
        <w:tc>
          <w:tcPr>
            <w:tcW w:w="9781" w:type="dxa"/>
            <w:gridSpan w:val="25"/>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Просроченной кредиторской  задолженности нет.</w:t>
            </w:r>
          </w:p>
        </w:tc>
      </w:tr>
      <w:tr w:rsidR="00662052" w:rsidRPr="00662052" w:rsidTr="001E0005">
        <w:trPr>
          <w:gridAfter w:val="9"/>
          <w:wAfter w:w="3261" w:type="dxa"/>
          <w:trHeight w:val="325"/>
        </w:trPr>
        <w:tc>
          <w:tcPr>
            <w:tcW w:w="9781" w:type="dxa"/>
            <w:gridSpan w:val="25"/>
            <w:tcBorders>
              <w:top w:val="nil"/>
              <w:left w:val="nil"/>
              <w:bottom w:val="nil"/>
              <w:right w:val="nil"/>
            </w:tcBorders>
            <w:shd w:val="clear" w:color="auto" w:fill="auto"/>
            <w:vAlign w:val="bottom"/>
            <w:hideMark/>
          </w:tcPr>
          <w:p w:rsidR="00662052" w:rsidRPr="001E0005" w:rsidRDefault="00662052" w:rsidP="002764A4">
            <w:pPr>
              <w:spacing w:after="0" w:line="240" w:lineRule="auto"/>
              <w:ind w:left="34"/>
              <w:rPr>
                <w:rFonts w:ascii="Times New Roman" w:eastAsia="Times New Roman" w:hAnsi="Times New Roman" w:cs="Times New Roman"/>
                <w:sz w:val="28"/>
                <w:szCs w:val="28"/>
                <w:lang w:eastAsia="ru-RU"/>
              </w:rPr>
            </w:pPr>
          </w:p>
          <w:p w:rsidR="009379BA" w:rsidRPr="001E0005" w:rsidRDefault="009379BA" w:rsidP="002764A4">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 Сведения о государственном (муниципальном) долге,  отражены в форме 0503172</w:t>
            </w:r>
          </w:p>
        </w:tc>
      </w:tr>
      <w:tr w:rsidR="00662052" w:rsidRPr="00662052" w:rsidTr="001E0005">
        <w:trPr>
          <w:gridAfter w:val="9"/>
          <w:wAfter w:w="3261" w:type="dxa"/>
          <w:trHeight w:val="287"/>
        </w:trPr>
        <w:tc>
          <w:tcPr>
            <w:tcW w:w="9781" w:type="dxa"/>
            <w:gridSpan w:val="25"/>
            <w:tcBorders>
              <w:top w:val="nil"/>
              <w:left w:val="nil"/>
              <w:bottom w:val="nil"/>
              <w:right w:val="nil"/>
            </w:tcBorders>
            <w:shd w:val="clear" w:color="auto" w:fill="auto"/>
            <w:vAlign w:val="bottom"/>
            <w:hideMark/>
          </w:tcPr>
          <w:p w:rsidR="00662052" w:rsidRPr="001E0005" w:rsidRDefault="00E22A8D" w:rsidP="00D63E70">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 </w:t>
            </w:r>
            <w:r w:rsidR="00D63E70" w:rsidRPr="001E0005">
              <w:rPr>
                <w:rFonts w:ascii="Times New Roman" w:eastAsia="Times New Roman" w:hAnsi="Times New Roman" w:cs="Times New Roman"/>
                <w:sz w:val="28"/>
                <w:szCs w:val="28"/>
                <w:lang w:eastAsia="ru-RU"/>
              </w:rPr>
              <w:t>Ф</w:t>
            </w:r>
            <w:r w:rsidR="00662052" w:rsidRPr="001E0005">
              <w:rPr>
                <w:rFonts w:ascii="Times New Roman" w:eastAsia="Times New Roman" w:hAnsi="Times New Roman" w:cs="Times New Roman"/>
                <w:sz w:val="28"/>
                <w:szCs w:val="28"/>
                <w:lang w:eastAsia="ru-RU"/>
              </w:rPr>
              <w:t>орма 0503173</w:t>
            </w:r>
            <w:r w:rsidR="00D63E70" w:rsidRPr="001E0005">
              <w:rPr>
                <w:rFonts w:ascii="Times New Roman" w:eastAsia="Times New Roman" w:hAnsi="Times New Roman" w:cs="Times New Roman"/>
                <w:sz w:val="28"/>
                <w:szCs w:val="28"/>
                <w:lang w:eastAsia="ru-RU"/>
              </w:rPr>
              <w:t xml:space="preserve"> « Сведения об изменении остатков валюты баланса» </w:t>
            </w:r>
            <w:proofErr w:type="gramStart"/>
            <w:r w:rsidR="00662052" w:rsidRPr="001E0005">
              <w:rPr>
                <w:rFonts w:ascii="Times New Roman" w:eastAsia="Times New Roman" w:hAnsi="Times New Roman" w:cs="Times New Roman"/>
                <w:sz w:val="28"/>
                <w:szCs w:val="28"/>
                <w:lang w:eastAsia="ru-RU"/>
              </w:rPr>
              <w:t>-</w:t>
            </w:r>
            <w:r w:rsidR="00D63E70" w:rsidRPr="001E0005">
              <w:rPr>
                <w:rFonts w:ascii="Times New Roman" w:eastAsia="Times New Roman" w:hAnsi="Times New Roman" w:cs="Times New Roman"/>
                <w:sz w:val="28"/>
                <w:szCs w:val="28"/>
                <w:lang w:eastAsia="ru-RU"/>
              </w:rPr>
              <w:t>в</w:t>
            </w:r>
            <w:proofErr w:type="gramEnd"/>
            <w:r w:rsidR="00D63E70" w:rsidRPr="001E0005">
              <w:rPr>
                <w:rFonts w:ascii="Times New Roman" w:eastAsia="Times New Roman" w:hAnsi="Times New Roman" w:cs="Times New Roman"/>
                <w:sz w:val="28"/>
                <w:szCs w:val="28"/>
                <w:lang w:eastAsia="ru-RU"/>
              </w:rPr>
              <w:t>несение изменений в валюту баланса</w:t>
            </w:r>
          </w:p>
          <w:p w:rsidR="009379BA" w:rsidRPr="001E0005" w:rsidRDefault="009379BA" w:rsidP="00D63E70">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Сведения об остатках денежных средств  отражены в форме 0503178</w:t>
            </w:r>
          </w:p>
        </w:tc>
      </w:tr>
      <w:tr w:rsidR="00662052" w:rsidRPr="00662052" w:rsidTr="001E0005">
        <w:trPr>
          <w:gridAfter w:val="9"/>
          <w:wAfter w:w="3261" w:type="dxa"/>
          <w:trHeight w:val="283"/>
        </w:trPr>
        <w:tc>
          <w:tcPr>
            <w:tcW w:w="9781" w:type="dxa"/>
            <w:gridSpan w:val="25"/>
            <w:tcBorders>
              <w:top w:val="nil"/>
              <w:left w:val="nil"/>
              <w:bottom w:val="nil"/>
              <w:right w:val="nil"/>
            </w:tcBorders>
            <w:shd w:val="clear" w:color="auto" w:fill="auto"/>
            <w:vAlign w:val="bottom"/>
            <w:hideMark/>
          </w:tcPr>
          <w:p w:rsidR="00662052" w:rsidRPr="001E0005" w:rsidRDefault="00662052" w:rsidP="00AC278F">
            <w:pPr>
              <w:spacing w:after="0" w:line="240" w:lineRule="auto"/>
              <w:ind w:left="34"/>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68"/>
        </w:trPr>
        <w:tc>
          <w:tcPr>
            <w:tcW w:w="9781" w:type="dxa"/>
            <w:gridSpan w:val="25"/>
            <w:tcBorders>
              <w:top w:val="nil"/>
              <w:left w:val="nil"/>
              <w:bottom w:val="nil"/>
              <w:right w:val="nil"/>
            </w:tcBorders>
            <w:shd w:val="clear" w:color="auto" w:fill="auto"/>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r>
      <w:tr w:rsidR="00AC278F" w:rsidRPr="00662052" w:rsidTr="001E0005">
        <w:trPr>
          <w:gridAfter w:val="9"/>
          <w:wAfter w:w="3261" w:type="dxa"/>
          <w:trHeight w:val="240"/>
        </w:trPr>
        <w:tc>
          <w:tcPr>
            <w:tcW w:w="9781" w:type="dxa"/>
            <w:gridSpan w:val="25"/>
            <w:tcBorders>
              <w:top w:val="nil"/>
              <w:left w:val="nil"/>
              <w:bottom w:val="nil"/>
              <w:right w:val="nil"/>
            </w:tcBorders>
            <w:shd w:val="clear" w:color="auto" w:fill="auto"/>
            <w:noWrap/>
            <w:vAlign w:val="bottom"/>
            <w:hideMark/>
          </w:tcPr>
          <w:p w:rsidR="00AC278F" w:rsidRPr="001E0005" w:rsidRDefault="00AC278F" w:rsidP="00662052">
            <w:pPr>
              <w:spacing w:after="0" w:line="240" w:lineRule="auto"/>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240"/>
        </w:trPr>
        <w:tc>
          <w:tcPr>
            <w:tcW w:w="9781" w:type="dxa"/>
            <w:gridSpan w:val="25"/>
            <w:tcBorders>
              <w:top w:val="nil"/>
              <w:left w:val="nil"/>
              <w:bottom w:val="nil"/>
              <w:right w:val="nil"/>
            </w:tcBorders>
            <w:shd w:val="clear" w:color="auto" w:fill="auto"/>
            <w:vAlign w:val="bottom"/>
            <w:hideMark/>
          </w:tcPr>
          <w:p w:rsidR="00662052" w:rsidRPr="001E0005" w:rsidRDefault="00662052" w:rsidP="00E22A8D">
            <w:pPr>
              <w:spacing w:after="0" w:line="240" w:lineRule="auto"/>
              <w:ind w:left="34"/>
              <w:jc w:val="center"/>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Раздел 5 </w:t>
            </w:r>
            <w:r w:rsidR="00E22A8D" w:rsidRPr="001E0005">
              <w:rPr>
                <w:rFonts w:ascii="Times New Roman" w:eastAsia="Times New Roman" w:hAnsi="Times New Roman" w:cs="Times New Roman"/>
                <w:sz w:val="28"/>
                <w:szCs w:val="28"/>
                <w:lang w:eastAsia="ru-RU"/>
              </w:rPr>
              <w:t>«</w:t>
            </w:r>
            <w:r w:rsidRPr="001E0005">
              <w:rPr>
                <w:rFonts w:ascii="Times New Roman" w:eastAsia="Times New Roman" w:hAnsi="Times New Roman" w:cs="Times New Roman"/>
                <w:sz w:val="28"/>
                <w:szCs w:val="28"/>
                <w:lang w:eastAsia="ru-RU"/>
              </w:rPr>
              <w:t>Прочие вопросы деятельности субъекта бюджетной деятельности</w:t>
            </w:r>
            <w:r w:rsidR="00E22A8D" w:rsidRPr="001E0005">
              <w:rPr>
                <w:rFonts w:ascii="Times New Roman" w:eastAsia="Times New Roman" w:hAnsi="Times New Roman" w:cs="Times New Roman"/>
                <w:sz w:val="28"/>
                <w:szCs w:val="28"/>
                <w:lang w:eastAsia="ru-RU"/>
              </w:rPr>
              <w:t>»</w:t>
            </w:r>
            <w:r w:rsidRPr="001E0005">
              <w:rPr>
                <w:rFonts w:ascii="Times New Roman" w:eastAsia="Times New Roman" w:hAnsi="Times New Roman" w:cs="Times New Roman"/>
                <w:sz w:val="28"/>
                <w:szCs w:val="28"/>
                <w:lang w:eastAsia="ru-RU"/>
              </w:rPr>
              <w:t>.</w:t>
            </w:r>
          </w:p>
        </w:tc>
      </w:tr>
      <w:tr w:rsidR="00662052" w:rsidRPr="00662052" w:rsidTr="001E0005">
        <w:trPr>
          <w:gridAfter w:val="9"/>
          <w:wAfter w:w="3261" w:type="dxa"/>
          <w:trHeight w:val="223"/>
        </w:trPr>
        <w:tc>
          <w:tcPr>
            <w:tcW w:w="212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895"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65"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08"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1885"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2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99" w:type="dxa"/>
            <w:gridSpan w:val="3"/>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3"/>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674"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823" w:type="dxa"/>
            <w:gridSpan w:val="3"/>
            <w:tcBorders>
              <w:top w:val="nil"/>
              <w:left w:val="nil"/>
              <w:bottom w:val="nil"/>
              <w:right w:val="nil"/>
            </w:tcBorders>
            <w:shd w:val="clear" w:color="auto" w:fill="auto"/>
            <w:noWrap/>
            <w:vAlign w:val="bottom"/>
            <w:hideMark/>
          </w:tcPr>
          <w:p w:rsidR="00662052" w:rsidRPr="001E0005" w:rsidRDefault="00662052" w:rsidP="00662052">
            <w:pPr>
              <w:spacing w:after="0" w:line="240" w:lineRule="auto"/>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76"/>
        </w:trPr>
        <w:tc>
          <w:tcPr>
            <w:tcW w:w="9781" w:type="dxa"/>
            <w:gridSpan w:val="25"/>
            <w:tcBorders>
              <w:top w:val="nil"/>
              <w:left w:val="nil"/>
              <w:bottom w:val="nil"/>
              <w:right w:val="nil"/>
            </w:tcBorders>
            <w:shd w:val="clear" w:color="auto" w:fill="auto"/>
            <w:vAlign w:val="bottom"/>
            <w:hideMark/>
          </w:tcPr>
          <w:p w:rsidR="00662052" w:rsidRPr="001E0005" w:rsidRDefault="00502315" w:rsidP="00502315">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Таблица № 1 «</w:t>
            </w:r>
            <w:r w:rsidRPr="001E0005">
              <w:rPr>
                <w:rFonts w:ascii="Times New Roman" w:eastAsia="Times New Roman" w:hAnsi="Times New Roman" w:cs="Times New Roman"/>
                <w:bCs/>
                <w:sz w:val="28"/>
                <w:szCs w:val="28"/>
                <w:lang w:eastAsia="ru-RU"/>
              </w:rPr>
              <w:t>Сведения об основных направлениях деятельности», т</w:t>
            </w:r>
            <w:r w:rsidR="00D21C71" w:rsidRPr="001E0005">
              <w:rPr>
                <w:rFonts w:ascii="Times New Roman" w:eastAsia="Times New Roman" w:hAnsi="Times New Roman" w:cs="Times New Roman"/>
                <w:sz w:val="28"/>
                <w:szCs w:val="28"/>
                <w:lang w:eastAsia="ru-RU"/>
              </w:rPr>
              <w:t xml:space="preserve">аблица № </w:t>
            </w:r>
            <w:r w:rsidR="00D21C71" w:rsidRPr="001E0005">
              <w:rPr>
                <w:rFonts w:ascii="Times New Roman" w:eastAsia="Times New Roman" w:hAnsi="Times New Roman" w:cs="Times New Roman"/>
                <w:sz w:val="28"/>
                <w:szCs w:val="28"/>
                <w:lang w:eastAsia="ru-RU"/>
              </w:rPr>
              <w:lastRenderedPageBreak/>
              <w:t>3 «Сведения об исполнении текстовых статей закона (решения) о бюджете», таблица № 4 «Сведения об особенностях ведения бюджетного учета» не заполнялась, т.к. отсутствуют показатели.</w:t>
            </w:r>
          </w:p>
        </w:tc>
      </w:tr>
      <w:tr w:rsidR="00662052" w:rsidRPr="00662052" w:rsidTr="001E0005">
        <w:trPr>
          <w:gridAfter w:val="9"/>
          <w:wAfter w:w="3261" w:type="dxa"/>
          <w:trHeight w:val="60"/>
        </w:trPr>
        <w:tc>
          <w:tcPr>
            <w:tcW w:w="9781" w:type="dxa"/>
            <w:gridSpan w:val="25"/>
            <w:tcBorders>
              <w:top w:val="nil"/>
              <w:left w:val="nil"/>
              <w:bottom w:val="nil"/>
              <w:right w:val="nil"/>
            </w:tcBorders>
            <w:shd w:val="clear" w:color="auto" w:fill="auto"/>
            <w:vAlign w:val="bottom"/>
            <w:hideMark/>
          </w:tcPr>
          <w:p w:rsidR="00662052" w:rsidRPr="001E0005" w:rsidRDefault="00662052" w:rsidP="00E22A8D">
            <w:pPr>
              <w:spacing w:after="0" w:line="240" w:lineRule="auto"/>
              <w:ind w:left="34"/>
              <w:jc w:val="both"/>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750"/>
        </w:trPr>
        <w:tc>
          <w:tcPr>
            <w:tcW w:w="9781" w:type="dxa"/>
            <w:gridSpan w:val="25"/>
            <w:tcBorders>
              <w:top w:val="nil"/>
              <w:left w:val="nil"/>
              <w:bottom w:val="nil"/>
              <w:right w:val="nil"/>
            </w:tcBorders>
            <w:shd w:val="clear" w:color="auto" w:fill="auto"/>
            <w:vAlign w:val="bottom"/>
            <w:hideMark/>
          </w:tcPr>
          <w:p w:rsidR="009379BA" w:rsidRPr="001E0005" w:rsidRDefault="009379BA" w:rsidP="009379BA">
            <w:pPr>
              <w:spacing w:after="0" w:line="240" w:lineRule="auto"/>
              <w:ind w:left="34"/>
              <w:jc w:val="both"/>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Перед составлением  годовой бюджетной отчетности проведена инвентаризация имущества,</w:t>
            </w:r>
          </w:p>
          <w:p w:rsidR="009379BA" w:rsidRPr="001E0005" w:rsidRDefault="009379BA" w:rsidP="009379BA">
            <w:pPr>
              <w:spacing w:after="0" w:line="240" w:lineRule="auto"/>
              <w:ind w:left="34"/>
              <w:jc w:val="both"/>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закрепленного на праве оперативного управления за Финансовым управлением ШМР приказом </w:t>
            </w:r>
          </w:p>
          <w:p w:rsidR="00662052" w:rsidRPr="001E0005" w:rsidRDefault="009379BA" w:rsidP="009379BA">
            <w:pPr>
              <w:spacing w:after="0" w:line="240" w:lineRule="auto"/>
              <w:ind w:left="34"/>
              <w:jc w:val="both"/>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60 от 02.12.2022 года,</w:t>
            </w:r>
            <w:r w:rsidRPr="001E0005">
              <w:rPr>
                <w:rFonts w:ascii="Times New Roman" w:eastAsia="Times New Roman" w:hAnsi="Times New Roman" w:cs="Times New Roman"/>
                <w:sz w:val="28"/>
                <w:szCs w:val="28"/>
                <w:lang w:eastAsia="ru-RU"/>
              </w:rPr>
              <w:t xml:space="preserve">    за КУ ШМР «ЦБУ» приказом  № 30/1   от  23.11.2022 года,     </w:t>
            </w:r>
            <w:r w:rsidRPr="001E0005">
              <w:rPr>
                <w:rFonts w:ascii="Times New Roman" w:eastAsia="Times New Roman" w:hAnsi="Times New Roman" w:cs="Times New Roman"/>
                <w:sz w:val="28"/>
                <w:szCs w:val="28"/>
                <w:lang w:eastAsia="ru-RU"/>
              </w:rPr>
              <w:t xml:space="preserve"> расхождений по инвентаризации нет</w:t>
            </w:r>
            <w:r w:rsidRPr="001E0005">
              <w:rPr>
                <w:rFonts w:ascii="Times New Roman" w:eastAsia="Times New Roman" w:hAnsi="Times New Roman" w:cs="Times New Roman"/>
                <w:sz w:val="28"/>
                <w:szCs w:val="28"/>
                <w:lang w:eastAsia="ru-RU"/>
              </w:rPr>
              <w:t>.</w:t>
            </w:r>
          </w:p>
        </w:tc>
      </w:tr>
      <w:tr w:rsidR="00662052" w:rsidRPr="00662052" w:rsidTr="001E0005">
        <w:trPr>
          <w:gridAfter w:val="9"/>
          <w:wAfter w:w="3261" w:type="dxa"/>
          <w:trHeight w:val="95"/>
        </w:trPr>
        <w:tc>
          <w:tcPr>
            <w:tcW w:w="9781" w:type="dxa"/>
            <w:gridSpan w:val="25"/>
            <w:tcBorders>
              <w:top w:val="nil"/>
              <w:left w:val="nil"/>
              <w:bottom w:val="nil"/>
              <w:right w:val="nil"/>
            </w:tcBorders>
            <w:shd w:val="clear" w:color="auto" w:fill="auto"/>
            <w:vAlign w:val="bottom"/>
            <w:hideMark/>
          </w:tcPr>
          <w:p w:rsidR="00662052" w:rsidRPr="001E0005" w:rsidRDefault="00662052" w:rsidP="003B0738">
            <w:pPr>
              <w:spacing w:after="0" w:line="240" w:lineRule="auto"/>
              <w:ind w:left="34"/>
              <w:jc w:val="both"/>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1815"/>
        </w:trPr>
        <w:tc>
          <w:tcPr>
            <w:tcW w:w="9781" w:type="dxa"/>
            <w:gridSpan w:val="25"/>
            <w:tcBorders>
              <w:top w:val="nil"/>
              <w:left w:val="nil"/>
              <w:bottom w:val="nil"/>
              <w:right w:val="nil"/>
            </w:tcBorders>
            <w:shd w:val="clear" w:color="auto" w:fill="auto"/>
            <w:vAlign w:val="bottom"/>
            <w:hideMark/>
          </w:tcPr>
          <w:p w:rsidR="00482FA6" w:rsidRPr="001E0005" w:rsidRDefault="00662052" w:rsidP="00A82951">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В виду отсутствия числовых значений показателей в состав бюджетной отчетности за 20</w:t>
            </w:r>
            <w:r w:rsidR="003B0738" w:rsidRPr="001E0005">
              <w:rPr>
                <w:rFonts w:ascii="Times New Roman" w:eastAsia="Times New Roman" w:hAnsi="Times New Roman" w:cs="Times New Roman"/>
                <w:sz w:val="28"/>
                <w:szCs w:val="28"/>
                <w:lang w:eastAsia="ru-RU"/>
              </w:rPr>
              <w:t>2</w:t>
            </w:r>
            <w:r w:rsidR="009379BA" w:rsidRPr="001E0005">
              <w:rPr>
                <w:rFonts w:ascii="Times New Roman" w:eastAsia="Times New Roman" w:hAnsi="Times New Roman" w:cs="Times New Roman"/>
                <w:sz w:val="28"/>
                <w:szCs w:val="28"/>
                <w:lang w:eastAsia="ru-RU"/>
              </w:rPr>
              <w:t>2</w:t>
            </w:r>
            <w:r w:rsidRPr="001E0005">
              <w:rPr>
                <w:rFonts w:ascii="Times New Roman" w:eastAsia="Times New Roman" w:hAnsi="Times New Roman" w:cs="Times New Roman"/>
                <w:sz w:val="28"/>
                <w:szCs w:val="28"/>
                <w:lang w:eastAsia="ru-RU"/>
              </w:rPr>
              <w:t xml:space="preserve"> год не вошли следующие формы отчетности:                                                                                                                                                                                                                       </w:t>
            </w:r>
            <w:r w:rsidR="00DB76F5" w:rsidRPr="001E0005">
              <w:rPr>
                <w:rFonts w:ascii="Times New Roman" w:eastAsia="Times New Roman" w:hAnsi="Times New Roman" w:cs="Times New Roman"/>
                <w:sz w:val="28"/>
                <w:szCs w:val="28"/>
                <w:lang w:eastAsia="ru-RU"/>
              </w:rPr>
              <w:t>«</w:t>
            </w:r>
            <w:r w:rsidRPr="001E0005">
              <w:rPr>
                <w:rFonts w:ascii="Times New Roman" w:eastAsia="Times New Roman" w:hAnsi="Times New Roman" w:cs="Times New Roman"/>
                <w:sz w:val="28"/>
                <w:szCs w:val="28"/>
                <w:lang w:eastAsia="ru-RU"/>
              </w:rPr>
              <w:t>Сведения  о выполнении мероприятий в рамках целевых программ</w:t>
            </w:r>
            <w:r w:rsidR="00DB76F5" w:rsidRPr="001E0005">
              <w:rPr>
                <w:rFonts w:ascii="Times New Roman" w:eastAsia="Times New Roman" w:hAnsi="Times New Roman" w:cs="Times New Roman"/>
                <w:sz w:val="28"/>
                <w:szCs w:val="28"/>
                <w:lang w:eastAsia="ru-RU"/>
              </w:rPr>
              <w:t>» форма0503166,</w:t>
            </w:r>
            <w:r w:rsidR="00482FA6" w:rsidRPr="001E0005">
              <w:rPr>
                <w:rFonts w:ascii="Times New Roman" w:eastAsia="Times New Roman" w:hAnsi="Times New Roman" w:cs="Times New Roman"/>
                <w:sz w:val="28"/>
                <w:szCs w:val="28"/>
                <w:lang w:eastAsia="ru-RU"/>
              </w:rPr>
              <w:t xml:space="preserve"> </w:t>
            </w:r>
          </w:p>
          <w:p w:rsidR="00482FA6" w:rsidRPr="001E0005" w:rsidRDefault="00DB76F5" w:rsidP="00A82951">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 «</w:t>
            </w:r>
            <w:r w:rsidR="00662052" w:rsidRPr="001E0005">
              <w:rPr>
                <w:rFonts w:ascii="Times New Roman" w:eastAsia="Times New Roman" w:hAnsi="Times New Roman" w:cs="Times New Roman"/>
                <w:sz w:val="28"/>
                <w:szCs w:val="28"/>
                <w:lang w:eastAsia="ru-RU"/>
              </w:rPr>
              <w:t>Сведения о целевых иностранных кредитах</w:t>
            </w:r>
            <w:r w:rsidR="00A82951" w:rsidRPr="001E0005">
              <w:rPr>
                <w:rFonts w:ascii="Times New Roman" w:eastAsia="Times New Roman" w:hAnsi="Times New Roman" w:cs="Times New Roman"/>
                <w:sz w:val="28"/>
                <w:szCs w:val="28"/>
                <w:lang w:eastAsia="ru-RU"/>
              </w:rPr>
              <w:t>»</w:t>
            </w:r>
            <w:r w:rsidR="00662052" w:rsidRPr="001E0005">
              <w:rPr>
                <w:rFonts w:ascii="Times New Roman" w:eastAsia="Times New Roman" w:hAnsi="Times New Roman" w:cs="Times New Roman"/>
                <w:sz w:val="28"/>
                <w:szCs w:val="28"/>
                <w:lang w:eastAsia="ru-RU"/>
              </w:rPr>
              <w:t xml:space="preserve"> форма0503167</w:t>
            </w:r>
            <w:r w:rsidRPr="001E0005">
              <w:rPr>
                <w:rFonts w:ascii="Times New Roman" w:eastAsia="Times New Roman" w:hAnsi="Times New Roman" w:cs="Times New Roman"/>
                <w:sz w:val="28"/>
                <w:szCs w:val="28"/>
                <w:lang w:eastAsia="ru-RU"/>
              </w:rPr>
              <w:t xml:space="preserve">, </w:t>
            </w:r>
          </w:p>
          <w:p w:rsidR="00482FA6" w:rsidRPr="001E0005" w:rsidRDefault="00DB76F5" w:rsidP="00A82951">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«Сведения о финансовых вложениях получателя бюджетных средств, администратора источников финансирования дефицита бюджета</w:t>
            </w:r>
            <w:proofErr w:type="gramStart"/>
            <w:r w:rsidRPr="001E0005">
              <w:rPr>
                <w:rFonts w:ascii="Times New Roman" w:eastAsia="Times New Roman" w:hAnsi="Times New Roman" w:cs="Times New Roman"/>
                <w:sz w:val="28"/>
                <w:szCs w:val="28"/>
                <w:lang w:eastAsia="ru-RU"/>
              </w:rPr>
              <w:t>»ф</w:t>
            </w:r>
            <w:proofErr w:type="gramEnd"/>
            <w:r w:rsidRPr="001E0005">
              <w:rPr>
                <w:rFonts w:ascii="Times New Roman" w:eastAsia="Times New Roman" w:hAnsi="Times New Roman" w:cs="Times New Roman"/>
                <w:sz w:val="28"/>
                <w:szCs w:val="28"/>
                <w:lang w:eastAsia="ru-RU"/>
              </w:rPr>
              <w:t>орма0503171,</w:t>
            </w:r>
          </w:p>
          <w:p w:rsidR="00482FA6" w:rsidRPr="001E0005" w:rsidRDefault="00DB76F5" w:rsidP="00A82951">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 «Сведения о принятых и неисполненных обязательствах получателя бюджетных средств» форма0503175, </w:t>
            </w:r>
          </w:p>
          <w:p w:rsidR="00482FA6" w:rsidRPr="001E0005" w:rsidRDefault="0038168F" w:rsidP="00A82951">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Сведения</w:t>
            </w:r>
            <w:r w:rsidRPr="001E0005">
              <w:rPr>
                <w:rFonts w:ascii="Times New Roman" w:eastAsia="Times New Roman" w:hAnsi="Times New Roman" w:cs="Times New Roman"/>
                <w:sz w:val="28"/>
                <w:szCs w:val="28"/>
                <w:lang w:eastAsia="ru-RU"/>
              </w:rPr>
              <w:tab/>
              <w:t>о доходах бюджета от перечисления части прибыли (дивидендов) государственных (муниципальных)</w:t>
            </w:r>
            <w:r w:rsidRPr="001E0005">
              <w:rPr>
                <w:rFonts w:ascii="Times New Roman" w:eastAsia="Times New Roman" w:hAnsi="Times New Roman" w:cs="Times New Roman"/>
                <w:sz w:val="28"/>
                <w:szCs w:val="28"/>
                <w:lang w:eastAsia="ru-RU"/>
              </w:rPr>
              <w:tab/>
              <w:t>унитарных предприятий, иных организаций с государственным участием в капитале</w:t>
            </w:r>
            <w:r w:rsidR="00662052" w:rsidRPr="001E0005">
              <w:rPr>
                <w:rFonts w:ascii="Times New Roman" w:eastAsia="Times New Roman" w:hAnsi="Times New Roman" w:cs="Times New Roman"/>
                <w:sz w:val="28"/>
                <w:szCs w:val="28"/>
                <w:lang w:eastAsia="ru-RU"/>
              </w:rPr>
              <w:t xml:space="preserve">форма0503174, </w:t>
            </w:r>
          </w:p>
          <w:p w:rsidR="00482FA6" w:rsidRPr="001E0005" w:rsidRDefault="00DB76F5" w:rsidP="00A82951">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w:t>
            </w:r>
            <w:r w:rsidR="00662052" w:rsidRPr="001E0005">
              <w:rPr>
                <w:rFonts w:ascii="Times New Roman" w:eastAsia="Times New Roman" w:hAnsi="Times New Roman" w:cs="Times New Roman"/>
                <w:sz w:val="28"/>
                <w:szCs w:val="28"/>
                <w:lang w:eastAsia="ru-RU"/>
              </w:rPr>
              <w:t>Справка о суммах консолидируемых поступлений,</w:t>
            </w:r>
            <w:r w:rsidR="00482FA6" w:rsidRPr="001E0005">
              <w:rPr>
                <w:rFonts w:ascii="Times New Roman" w:eastAsia="Times New Roman" w:hAnsi="Times New Roman" w:cs="Times New Roman"/>
                <w:sz w:val="28"/>
                <w:szCs w:val="28"/>
                <w:lang w:eastAsia="ru-RU"/>
              </w:rPr>
              <w:t xml:space="preserve"> </w:t>
            </w:r>
            <w:r w:rsidR="00662052" w:rsidRPr="001E0005">
              <w:rPr>
                <w:rFonts w:ascii="Times New Roman" w:eastAsia="Times New Roman" w:hAnsi="Times New Roman" w:cs="Times New Roman"/>
                <w:sz w:val="28"/>
                <w:szCs w:val="28"/>
                <w:lang w:eastAsia="ru-RU"/>
              </w:rPr>
              <w:t>подлежащих зачислению на счет бюджета</w:t>
            </w:r>
            <w:r w:rsidRPr="001E0005">
              <w:rPr>
                <w:rFonts w:ascii="Times New Roman" w:eastAsia="Times New Roman" w:hAnsi="Times New Roman" w:cs="Times New Roman"/>
                <w:sz w:val="28"/>
                <w:szCs w:val="28"/>
                <w:lang w:eastAsia="ru-RU"/>
              </w:rPr>
              <w:t>»</w:t>
            </w:r>
            <w:r w:rsidR="00662052" w:rsidRPr="001E0005">
              <w:rPr>
                <w:rFonts w:ascii="Times New Roman" w:eastAsia="Times New Roman" w:hAnsi="Times New Roman" w:cs="Times New Roman"/>
                <w:sz w:val="28"/>
                <w:szCs w:val="28"/>
                <w:lang w:eastAsia="ru-RU"/>
              </w:rPr>
              <w:t xml:space="preserve"> форма 0503184, </w:t>
            </w:r>
          </w:p>
          <w:p w:rsidR="00482FA6" w:rsidRPr="001E0005" w:rsidRDefault="00DB76F5" w:rsidP="00A82951">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w:t>
            </w:r>
            <w:r w:rsidR="00662052" w:rsidRPr="001E0005">
              <w:rPr>
                <w:rFonts w:ascii="Times New Roman" w:eastAsia="Times New Roman" w:hAnsi="Times New Roman" w:cs="Times New Roman"/>
                <w:sz w:val="28"/>
                <w:szCs w:val="28"/>
                <w:lang w:eastAsia="ru-RU"/>
              </w:rPr>
              <w:t>Сведения о вложениях в объекты недвижимого имущества, объектах незавершенного строительства</w:t>
            </w:r>
            <w:r w:rsidRPr="001E0005">
              <w:rPr>
                <w:rFonts w:ascii="Times New Roman" w:eastAsia="Times New Roman" w:hAnsi="Times New Roman" w:cs="Times New Roman"/>
                <w:sz w:val="28"/>
                <w:szCs w:val="28"/>
                <w:lang w:eastAsia="ru-RU"/>
              </w:rPr>
              <w:t>»</w:t>
            </w:r>
            <w:r w:rsidR="00662052" w:rsidRPr="001E0005">
              <w:rPr>
                <w:rFonts w:ascii="Times New Roman" w:eastAsia="Times New Roman" w:hAnsi="Times New Roman" w:cs="Times New Roman"/>
                <w:sz w:val="28"/>
                <w:szCs w:val="28"/>
                <w:lang w:eastAsia="ru-RU"/>
              </w:rPr>
              <w:t xml:space="preserve"> форма 0503190</w:t>
            </w:r>
            <w:r w:rsidRPr="001E0005">
              <w:rPr>
                <w:rFonts w:ascii="Times New Roman" w:eastAsia="Times New Roman" w:hAnsi="Times New Roman" w:cs="Times New Roman"/>
                <w:sz w:val="28"/>
                <w:szCs w:val="28"/>
                <w:lang w:eastAsia="ru-RU"/>
              </w:rPr>
              <w:t>,</w:t>
            </w:r>
          </w:p>
          <w:p w:rsidR="0004021B" w:rsidRPr="001E0005" w:rsidRDefault="00DB76F5" w:rsidP="00A82951">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 «</w:t>
            </w:r>
            <w:r w:rsidR="00662052" w:rsidRPr="001E0005">
              <w:rPr>
                <w:rFonts w:ascii="Times New Roman" w:eastAsia="Times New Roman" w:hAnsi="Times New Roman" w:cs="Times New Roman"/>
                <w:sz w:val="28"/>
                <w:szCs w:val="28"/>
                <w:lang w:eastAsia="ru-RU"/>
              </w:rPr>
              <w:t>Сведения об исполнении судебных решений по денежным обязательствам бюджета</w:t>
            </w:r>
            <w:r w:rsidRPr="001E0005">
              <w:rPr>
                <w:rFonts w:ascii="Times New Roman" w:eastAsia="Times New Roman" w:hAnsi="Times New Roman" w:cs="Times New Roman"/>
                <w:sz w:val="28"/>
                <w:szCs w:val="28"/>
                <w:lang w:eastAsia="ru-RU"/>
              </w:rPr>
              <w:t>»</w:t>
            </w:r>
            <w:r w:rsidR="00662052" w:rsidRPr="001E0005">
              <w:rPr>
                <w:rFonts w:ascii="Times New Roman" w:eastAsia="Times New Roman" w:hAnsi="Times New Roman" w:cs="Times New Roman"/>
                <w:sz w:val="28"/>
                <w:szCs w:val="28"/>
                <w:lang w:eastAsia="ru-RU"/>
              </w:rPr>
              <w:t xml:space="preserve"> форма 0503296.</w:t>
            </w:r>
          </w:p>
          <w:p w:rsidR="00662052" w:rsidRPr="001E0005" w:rsidRDefault="00662052" w:rsidP="00A82951">
            <w:pPr>
              <w:spacing w:after="0" w:line="240" w:lineRule="auto"/>
              <w:ind w:left="34"/>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1317"/>
        </w:trPr>
        <w:tc>
          <w:tcPr>
            <w:tcW w:w="9781" w:type="dxa"/>
            <w:gridSpan w:val="25"/>
            <w:tcBorders>
              <w:top w:val="nil"/>
              <w:left w:val="nil"/>
              <w:bottom w:val="nil"/>
              <w:right w:val="nil"/>
            </w:tcBorders>
            <w:shd w:val="clear" w:color="auto" w:fill="auto"/>
            <w:vAlign w:val="bottom"/>
          </w:tcPr>
          <w:p w:rsidR="009379BA" w:rsidRPr="001E0005" w:rsidRDefault="009379BA" w:rsidP="001E0005">
            <w:pPr>
              <w:spacing w:after="0" w:line="240" w:lineRule="auto"/>
              <w:ind w:left="34"/>
              <w:jc w:val="both"/>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           </w:t>
            </w:r>
            <w:proofErr w:type="gramStart"/>
            <w:r w:rsidRPr="001E0005">
              <w:rPr>
                <w:rFonts w:ascii="Times New Roman" w:eastAsia="Times New Roman" w:hAnsi="Times New Roman" w:cs="Times New Roman"/>
                <w:sz w:val="28"/>
                <w:szCs w:val="28"/>
                <w:lang w:eastAsia="ru-RU"/>
              </w:rPr>
              <w:t>Бюджетный учет Финансового управления Шекснинского муниципального района  в 2022 году велся в соответствии с приказом МФ РФ от 06 декабря 2010 г. № 162н «Об утверждении единого плана счетов бухгалтерского учета для органов государственной власти (</w:t>
            </w:r>
            <w:proofErr w:type="spellStart"/>
            <w:r w:rsidRPr="001E0005">
              <w:rPr>
                <w:rFonts w:ascii="Times New Roman" w:eastAsia="Times New Roman" w:hAnsi="Times New Roman" w:cs="Times New Roman"/>
                <w:sz w:val="28"/>
                <w:szCs w:val="28"/>
                <w:lang w:eastAsia="ru-RU"/>
              </w:rPr>
              <w:t>государствен-ных</w:t>
            </w:r>
            <w:proofErr w:type="spellEnd"/>
            <w:r w:rsidRPr="001E0005">
              <w:rPr>
                <w:rFonts w:ascii="Times New Roman" w:eastAsia="Times New Roman" w:hAnsi="Times New Roman" w:cs="Times New Roman"/>
                <w:sz w:val="28"/>
                <w:szCs w:val="28"/>
                <w:lang w:eastAsia="ru-RU"/>
              </w:rPr>
              <w:t xml:space="preserve">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с изменениями, с приказом МФ</w:t>
            </w:r>
            <w:proofErr w:type="gramEnd"/>
            <w:r w:rsidRPr="001E0005">
              <w:rPr>
                <w:rFonts w:ascii="Times New Roman" w:eastAsia="Times New Roman" w:hAnsi="Times New Roman" w:cs="Times New Roman"/>
                <w:sz w:val="28"/>
                <w:szCs w:val="28"/>
                <w:lang w:eastAsia="ru-RU"/>
              </w:rPr>
              <w:t xml:space="preserve"> РФ от 01 декабря 2010 г.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с изменениями, федеральными стандартами.</w:t>
            </w:r>
            <w:r w:rsidRPr="001E0005">
              <w:rPr>
                <w:rFonts w:ascii="Times New Roman" w:eastAsia="Times New Roman" w:hAnsi="Times New Roman" w:cs="Times New Roman"/>
                <w:sz w:val="28"/>
                <w:szCs w:val="28"/>
                <w:lang w:eastAsia="ru-RU"/>
              </w:rPr>
              <w:br/>
              <w:t xml:space="preserve">           Годовая отчетность об исполнении бюджета Финансового управления Шекснинского муниципального района составлена в соответствии с приказом </w:t>
            </w:r>
            <w:r w:rsidRPr="001E0005">
              <w:rPr>
                <w:rFonts w:ascii="Times New Roman" w:eastAsia="Times New Roman" w:hAnsi="Times New Roman" w:cs="Times New Roman"/>
                <w:sz w:val="28"/>
                <w:szCs w:val="28"/>
                <w:lang w:eastAsia="ru-RU"/>
              </w:rPr>
              <w:lastRenderedPageBreak/>
              <w:t xml:space="preserve">МФ РФ от 28.12.2010г. № 191н «Об утверждении 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 с изменениями.                  </w:t>
            </w:r>
          </w:p>
          <w:p w:rsidR="009379BA" w:rsidRPr="001E0005" w:rsidRDefault="009379BA" w:rsidP="001E0005">
            <w:pPr>
              <w:spacing w:after="0" w:line="240" w:lineRule="auto"/>
              <w:ind w:left="34"/>
              <w:jc w:val="both"/>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 xml:space="preserve">      Бюджетный учет в Финансовом управлении  Шекснинского муниципального района  ведется с применением Программы «АС Смета 3.2».    </w:t>
            </w:r>
          </w:p>
          <w:p w:rsidR="00662052" w:rsidRPr="001E0005" w:rsidRDefault="00662052" w:rsidP="001E0005">
            <w:pPr>
              <w:spacing w:after="0" w:line="240" w:lineRule="auto"/>
              <w:ind w:left="34"/>
              <w:jc w:val="both"/>
              <w:rPr>
                <w:rFonts w:ascii="Times New Roman" w:eastAsia="Times New Roman" w:hAnsi="Times New Roman" w:cs="Times New Roman"/>
                <w:sz w:val="28"/>
                <w:szCs w:val="28"/>
                <w:lang w:eastAsia="ru-RU"/>
              </w:rPr>
            </w:pPr>
          </w:p>
          <w:p w:rsidR="009379BA" w:rsidRPr="001E0005" w:rsidRDefault="009379BA" w:rsidP="0004021B">
            <w:pPr>
              <w:spacing w:after="0" w:line="240" w:lineRule="auto"/>
              <w:ind w:left="34"/>
              <w:rPr>
                <w:rFonts w:ascii="Times New Roman" w:eastAsia="Times New Roman" w:hAnsi="Times New Roman" w:cs="Times New Roman"/>
                <w:sz w:val="28"/>
                <w:szCs w:val="28"/>
                <w:lang w:eastAsia="ru-RU"/>
              </w:rPr>
            </w:pPr>
          </w:p>
        </w:tc>
      </w:tr>
      <w:tr w:rsidR="00662052" w:rsidRPr="00662052" w:rsidTr="001E0005">
        <w:trPr>
          <w:trHeight w:val="302"/>
        </w:trPr>
        <w:tc>
          <w:tcPr>
            <w:tcW w:w="2126" w:type="dxa"/>
            <w:tcBorders>
              <w:top w:val="nil"/>
              <w:left w:val="nil"/>
              <w:bottom w:val="nil"/>
              <w:right w:val="nil"/>
            </w:tcBorders>
            <w:shd w:val="clear" w:color="auto" w:fill="auto"/>
            <w:noWrap/>
            <w:vAlign w:val="bottom"/>
            <w:hideMark/>
          </w:tcPr>
          <w:p w:rsidR="00662052" w:rsidRPr="001E0005" w:rsidRDefault="00482FA6" w:rsidP="00662052">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lastRenderedPageBreak/>
              <w:t>Начальник Финансового управления</w:t>
            </w:r>
            <w:r w:rsidR="009E3FFD" w:rsidRPr="001E0005">
              <w:rPr>
                <w:rFonts w:ascii="Times New Roman" w:eastAsia="Times New Roman" w:hAnsi="Times New Roman" w:cs="Times New Roman"/>
                <w:sz w:val="28"/>
                <w:szCs w:val="28"/>
                <w:lang w:eastAsia="ru-RU"/>
              </w:rPr>
              <w:t xml:space="preserve"> Шекснинского муниципального района</w:t>
            </w:r>
          </w:p>
        </w:tc>
        <w:tc>
          <w:tcPr>
            <w:tcW w:w="895"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65"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08"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5146" w:type="dxa"/>
            <w:gridSpan w:val="20"/>
            <w:tcBorders>
              <w:top w:val="nil"/>
              <w:left w:val="nil"/>
              <w:bottom w:val="nil"/>
              <w:right w:val="nil"/>
            </w:tcBorders>
            <w:shd w:val="clear" w:color="auto" w:fill="auto"/>
            <w:noWrap/>
            <w:vAlign w:val="bottom"/>
            <w:hideMark/>
          </w:tcPr>
          <w:p w:rsidR="00662052" w:rsidRPr="001E0005" w:rsidRDefault="001E0005" w:rsidP="00662052">
            <w:pPr>
              <w:spacing w:after="0" w:line="240" w:lineRule="auto"/>
              <w:ind w:left="3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56DDE" w:rsidRPr="001E0005">
              <w:rPr>
                <w:rFonts w:ascii="Times New Roman" w:eastAsia="Times New Roman" w:hAnsi="Times New Roman" w:cs="Times New Roman"/>
                <w:sz w:val="28"/>
                <w:szCs w:val="28"/>
                <w:lang w:eastAsia="ru-RU"/>
              </w:rPr>
              <w:t>Серебрякова</w:t>
            </w:r>
            <w:r w:rsidR="00907974" w:rsidRPr="001E0005">
              <w:rPr>
                <w:rFonts w:ascii="Times New Roman" w:eastAsia="Times New Roman" w:hAnsi="Times New Roman" w:cs="Times New Roman"/>
                <w:sz w:val="28"/>
                <w:szCs w:val="28"/>
                <w:lang w:eastAsia="ru-RU"/>
              </w:rPr>
              <w:t xml:space="preserve"> Е.И</w:t>
            </w:r>
          </w:p>
        </w:tc>
        <w:tc>
          <w:tcPr>
            <w:tcW w:w="32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noWrap/>
            <w:vAlign w:val="bottom"/>
            <w:hideMark/>
          </w:tcPr>
          <w:p w:rsidR="00662052" w:rsidRPr="001E0005" w:rsidRDefault="00662052" w:rsidP="009E3FFD">
            <w:pPr>
              <w:spacing w:after="0" w:line="240" w:lineRule="auto"/>
              <w:ind w:left="-6251"/>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99"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674"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823"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rPr>
                <w:rFonts w:ascii="Times New Roman" w:eastAsia="Times New Roman" w:hAnsi="Times New Roman" w:cs="Times New Roman"/>
                <w:sz w:val="28"/>
                <w:szCs w:val="28"/>
                <w:lang w:eastAsia="ru-RU"/>
              </w:rPr>
            </w:pPr>
          </w:p>
        </w:tc>
      </w:tr>
      <w:tr w:rsidR="00662052" w:rsidRPr="00662052" w:rsidTr="001E0005">
        <w:trPr>
          <w:gridAfter w:val="9"/>
          <w:wAfter w:w="3261" w:type="dxa"/>
          <w:trHeight w:val="223"/>
        </w:trPr>
        <w:tc>
          <w:tcPr>
            <w:tcW w:w="212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895"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65"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08"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1885"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2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99" w:type="dxa"/>
            <w:gridSpan w:val="3"/>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3"/>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674"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823" w:type="dxa"/>
            <w:gridSpan w:val="3"/>
            <w:tcBorders>
              <w:top w:val="nil"/>
              <w:left w:val="nil"/>
              <w:bottom w:val="nil"/>
              <w:right w:val="nil"/>
            </w:tcBorders>
            <w:shd w:val="clear" w:color="auto" w:fill="auto"/>
            <w:noWrap/>
            <w:vAlign w:val="bottom"/>
            <w:hideMark/>
          </w:tcPr>
          <w:p w:rsidR="00662052" w:rsidRPr="001E0005" w:rsidRDefault="00662052" w:rsidP="00662052">
            <w:pPr>
              <w:spacing w:after="0" w:line="240" w:lineRule="auto"/>
              <w:rPr>
                <w:rFonts w:ascii="Times New Roman" w:eastAsia="Times New Roman" w:hAnsi="Times New Roman" w:cs="Times New Roman"/>
                <w:sz w:val="28"/>
                <w:szCs w:val="28"/>
                <w:lang w:eastAsia="ru-RU"/>
              </w:rPr>
            </w:pPr>
          </w:p>
        </w:tc>
      </w:tr>
      <w:tr w:rsidR="0038168F" w:rsidRPr="00662052" w:rsidTr="001E0005">
        <w:trPr>
          <w:gridAfter w:val="9"/>
          <w:wAfter w:w="3261" w:type="dxa"/>
          <w:trHeight w:val="174"/>
        </w:trPr>
        <w:tc>
          <w:tcPr>
            <w:tcW w:w="8958" w:type="dxa"/>
            <w:gridSpan w:val="22"/>
            <w:vMerge w:val="restart"/>
            <w:tcBorders>
              <w:top w:val="nil"/>
              <w:left w:val="nil"/>
              <w:right w:val="nil"/>
            </w:tcBorders>
            <w:shd w:val="clear" w:color="auto" w:fill="auto"/>
            <w:vAlign w:val="bottom"/>
            <w:hideMark/>
          </w:tcPr>
          <w:p w:rsidR="0038168F" w:rsidRPr="001E0005" w:rsidRDefault="0038168F" w:rsidP="00662052">
            <w:pPr>
              <w:spacing w:after="0" w:line="240" w:lineRule="auto"/>
              <w:ind w:left="34"/>
              <w:rPr>
                <w:rFonts w:ascii="Times New Roman" w:eastAsia="Times New Roman" w:hAnsi="Times New Roman" w:cs="Times New Roman"/>
                <w:sz w:val="28"/>
                <w:szCs w:val="28"/>
                <w:lang w:eastAsia="ru-RU"/>
              </w:rPr>
            </w:pPr>
          </w:p>
        </w:tc>
        <w:tc>
          <w:tcPr>
            <w:tcW w:w="425" w:type="dxa"/>
            <w:tcBorders>
              <w:top w:val="nil"/>
              <w:left w:val="nil"/>
              <w:bottom w:val="nil"/>
              <w:right w:val="nil"/>
            </w:tcBorders>
            <w:shd w:val="clear" w:color="auto" w:fill="auto"/>
            <w:noWrap/>
            <w:vAlign w:val="bottom"/>
            <w:hideMark/>
          </w:tcPr>
          <w:p w:rsidR="0038168F" w:rsidRPr="001E0005" w:rsidRDefault="0038168F" w:rsidP="00662052">
            <w:pPr>
              <w:spacing w:after="0" w:line="240" w:lineRule="auto"/>
              <w:ind w:left="34"/>
              <w:rPr>
                <w:rFonts w:ascii="Times New Roman" w:eastAsia="Times New Roman" w:hAnsi="Times New Roman" w:cs="Times New Roman"/>
                <w:sz w:val="28"/>
                <w:szCs w:val="28"/>
                <w:lang w:eastAsia="ru-RU"/>
              </w:rPr>
            </w:pPr>
          </w:p>
        </w:tc>
        <w:tc>
          <w:tcPr>
            <w:tcW w:w="398" w:type="dxa"/>
            <w:gridSpan w:val="2"/>
            <w:tcBorders>
              <w:top w:val="nil"/>
              <w:left w:val="nil"/>
              <w:bottom w:val="nil"/>
              <w:right w:val="nil"/>
            </w:tcBorders>
            <w:shd w:val="clear" w:color="auto" w:fill="auto"/>
            <w:noWrap/>
            <w:vAlign w:val="bottom"/>
            <w:hideMark/>
          </w:tcPr>
          <w:p w:rsidR="0038168F" w:rsidRPr="001E0005" w:rsidRDefault="0038168F" w:rsidP="00662052">
            <w:pPr>
              <w:spacing w:after="0" w:line="240" w:lineRule="auto"/>
              <w:rPr>
                <w:rFonts w:ascii="Times New Roman" w:eastAsia="Times New Roman" w:hAnsi="Times New Roman" w:cs="Times New Roman"/>
                <w:sz w:val="28"/>
                <w:szCs w:val="28"/>
                <w:lang w:eastAsia="ru-RU"/>
              </w:rPr>
            </w:pPr>
          </w:p>
        </w:tc>
      </w:tr>
      <w:tr w:rsidR="0038168F" w:rsidRPr="00662052" w:rsidTr="001E0005">
        <w:trPr>
          <w:gridAfter w:val="9"/>
          <w:wAfter w:w="3261" w:type="dxa"/>
          <w:trHeight w:val="102"/>
        </w:trPr>
        <w:tc>
          <w:tcPr>
            <w:tcW w:w="8958" w:type="dxa"/>
            <w:gridSpan w:val="22"/>
            <w:vMerge/>
            <w:tcBorders>
              <w:left w:val="nil"/>
              <w:bottom w:val="nil"/>
              <w:right w:val="nil"/>
            </w:tcBorders>
            <w:shd w:val="clear" w:color="auto" w:fill="auto"/>
            <w:vAlign w:val="bottom"/>
            <w:hideMark/>
          </w:tcPr>
          <w:p w:rsidR="0038168F" w:rsidRPr="001E0005" w:rsidRDefault="0038168F" w:rsidP="00662052">
            <w:pPr>
              <w:spacing w:after="0" w:line="240" w:lineRule="auto"/>
              <w:ind w:left="34"/>
              <w:rPr>
                <w:rFonts w:ascii="Times New Roman" w:eastAsia="Times New Roman" w:hAnsi="Times New Roman" w:cs="Times New Roman"/>
                <w:sz w:val="28"/>
                <w:szCs w:val="28"/>
                <w:lang w:eastAsia="ru-RU"/>
              </w:rPr>
            </w:pPr>
          </w:p>
        </w:tc>
        <w:tc>
          <w:tcPr>
            <w:tcW w:w="425" w:type="dxa"/>
            <w:tcBorders>
              <w:top w:val="nil"/>
              <w:left w:val="nil"/>
              <w:bottom w:val="nil"/>
              <w:right w:val="nil"/>
            </w:tcBorders>
            <w:shd w:val="clear" w:color="auto" w:fill="auto"/>
            <w:noWrap/>
            <w:vAlign w:val="bottom"/>
            <w:hideMark/>
          </w:tcPr>
          <w:p w:rsidR="0038168F" w:rsidRPr="001E0005" w:rsidRDefault="0038168F" w:rsidP="00662052">
            <w:pPr>
              <w:spacing w:after="0" w:line="240" w:lineRule="auto"/>
              <w:ind w:left="34"/>
              <w:rPr>
                <w:rFonts w:ascii="Times New Roman" w:eastAsia="Times New Roman" w:hAnsi="Times New Roman" w:cs="Times New Roman"/>
                <w:sz w:val="28"/>
                <w:szCs w:val="28"/>
                <w:lang w:eastAsia="ru-RU"/>
              </w:rPr>
            </w:pPr>
          </w:p>
        </w:tc>
        <w:tc>
          <w:tcPr>
            <w:tcW w:w="398" w:type="dxa"/>
            <w:gridSpan w:val="2"/>
            <w:tcBorders>
              <w:top w:val="nil"/>
              <w:left w:val="nil"/>
              <w:bottom w:val="nil"/>
              <w:right w:val="nil"/>
            </w:tcBorders>
            <w:shd w:val="clear" w:color="auto" w:fill="auto"/>
            <w:noWrap/>
            <w:vAlign w:val="bottom"/>
            <w:hideMark/>
          </w:tcPr>
          <w:p w:rsidR="0038168F" w:rsidRPr="001E0005" w:rsidRDefault="0038168F" w:rsidP="00662052">
            <w:pPr>
              <w:spacing w:after="0" w:line="240" w:lineRule="auto"/>
              <w:rPr>
                <w:rFonts w:ascii="Times New Roman" w:eastAsia="Times New Roman" w:hAnsi="Times New Roman" w:cs="Times New Roman"/>
                <w:sz w:val="28"/>
                <w:szCs w:val="28"/>
                <w:lang w:eastAsia="ru-RU"/>
              </w:rPr>
            </w:pPr>
          </w:p>
        </w:tc>
      </w:tr>
      <w:tr w:rsidR="00B7503C" w:rsidRPr="00662052" w:rsidTr="001E0005">
        <w:trPr>
          <w:gridAfter w:val="9"/>
          <w:wAfter w:w="3261" w:type="dxa"/>
          <w:trHeight w:val="60"/>
        </w:trPr>
        <w:tc>
          <w:tcPr>
            <w:tcW w:w="2126" w:type="dxa"/>
            <w:tcBorders>
              <w:top w:val="nil"/>
              <w:left w:val="nil"/>
              <w:bottom w:val="nil"/>
              <w:right w:val="nil"/>
            </w:tcBorders>
            <w:shd w:val="clear" w:color="auto" w:fill="auto"/>
            <w:vAlign w:val="bottom"/>
          </w:tcPr>
          <w:p w:rsidR="00662052" w:rsidRPr="001E0005" w:rsidRDefault="00662052" w:rsidP="00662052">
            <w:pPr>
              <w:spacing w:after="0" w:line="240" w:lineRule="auto"/>
              <w:ind w:left="34"/>
              <w:rPr>
                <w:rFonts w:ascii="Times New Roman" w:eastAsia="Times New Roman" w:hAnsi="Times New Roman" w:cs="Times New Roman"/>
                <w:b/>
                <w:bCs/>
                <w:sz w:val="28"/>
                <w:szCs w:val="28"/>
                <w:lang w:eastAsia="ru-RU"/>
              </w:rPr>
            </w:pPr>
          </w:p>
        </w:tc>
        <w:tc>
          <w:tcPr>
            <w:tcW w:w="895" w:type="dxa"/>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65" w:type="dxa"/>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08" w:type="dxa"/>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1885" w:type="dxa"/>
            <w:gridSpan w:val="2"/>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1588" w:type="dxa"/>
            <w:gridSpan w:val="10"/>
            <w:tcBorders>
              <w:top w:val="nil"/>
              <w:left w:val="nil"/>
              <w:bottom w:val="nil"/>
              <w:right w:val="nil"/>
            </w:tcBorders>
            <w:shd w:val="clear" w:color="auto" w:fill="auto"/>
            <w:vAlign w:val="bottom"/>
          </w:tcPr>
          <w:p w:rsidR="00662052" w:rsidRPr="001E0005" w:rsidRDefault="00662052" w:rsidP="00662052">
            <w:pPr>
              <w:spacing w:after="0" w:line="240" w:lineRule="auto"/>
              <w:ind w:left="34"/>
              <w:jc w:val="center"/>
              <w:rPr>
                <w:rFonts w:ascii="Times New Roman" w:eastAsia="Times New Roman" w:hAnsi="Times New Roman" w:cs="Times New Roman"/>
                <w:sz w:val="28"/>
                <w:szCs w:val="28"/>
                <w:lang w:eastAsia="ru-RU"/>
              </w:rPr>
            </w:pPr>
          </w:p>
        </w:tc>
        <w:tc>
          <w:tcPr>
            <w:tcW w:w="236" w:type="dxa"/>
            <w:gridSpan w:val="3"/>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519" w:type="dxa"/>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425"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98"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rPr>
                <w:rFonts w:ascii="Times New Roman" w:eastAsia="Times New Roman" w:hAnsi="Times New Roman" w:cs="Times New Roman"/>
                <w:sz w:val="28"/>
                <w:szCs w:val="28"/>
                <w:lang w:eastAsia="ru-RU"/>
              </w:rPr>
            </w:pPr>
          </w:p>
        </w:tc>
      </w:tr>
      <w:tr w:rsidR="00B7503C" w:rsidRPr="00662052" w:rsidTr="001E0005">
        <w:trPr>
          <w:gridAfter w:val="9"/>
          <w:wAfter w:w="3261" w:type="dxa"/>
          <w:trHeight w:val="102"/>
        </w:trPr>
        <w:tc>
          <w:tcPr>
            <w:tcW w:w="2126" w:type="dxa"/>
            <w:tcBorders>
              <w:top w:val="nil"/>
              <w:left w:val="nil"/>
              <w:bottom w:val="nil"/>
              <w:right w:val="nil"/>
            </w:tcBorders>
            <w:shd w:val="clear" w:color="auto" w:fill="auto"/>
            <w:vAlign w:val="bottom"/>
          </w:tcPr>
          <w:p w:rsidR="00662052" w:rsidRPr="001E0005" w:rsidRDefault="009E3FFD" w:rsidP="001E0005">
            <w:pPr>
              <w:spacing w:after="0" w:line="240" w:lineRule="auto"/>
              <w:ind w:left="34"/>
              <w:rPr>
                <w:rFonts w:ascii="Times New Roman" w:eastAsia="Times New Roman" w:hAnsi="Times New Roman" w:cs="Times New Roman"/>
                <w:sz w:val="28"/>
                <w:szCs w:val="28"/>
                <w:lang w:eastAsia="ru-RU"/>
              </w:rPr>
            </w:pPr>
            <w:r w:rsidRPr="001E0005">
              <w:rPr>
                <w:rFonts w:ascii="Times New Roman" w:eastAsia="Times New Roman" w:hAnsi="Times New Roman" w:cs="Times New Roman"/>
                <w:sz w:val="28"/>
                <w:szCs w:val="28"/>
                <w:lang w:eastAsia="ru-RU"/>
              </w:rPr>
              <w:t>Главный бухгалтер Шекснинского муниципального района</w:t>
            </w:r>
          </w:p>
        </w:tc>
        <w:tc>
          <w:tcPr>
            <w:tcW w:w="895" w:type="dxa"/>
            <w:tcBorders>
              <w:top w:val="nil"/>
              <w:left w:val="nil"/>
              <w:bottom w:val="nil"/>
              <w:right w:val="nil"/>
            </w:tcBorders>
            <w:shd w:val="clear" w:color="auto" w:fill="auto"/>
            <w:noWrap/>
            <w:vAlign w:val="bottom"/>
          </w:tcPr>
          <w:p w:rsidR="00662052" w:rsidRPr="001E0005" w:rsidRDefault="00662052" w:rsidP="001E0005">
            <w:pPr>
              <w:spacing w:after="0" w:line="240" w:lineRule="auto"/>
              <w:ind w:left="34"/>
              <w:rPr>
                <w:rFonts w:ascii="Times New Roman" w:eastAsia="Times New Roman" w:hAnsi="Times New Roman" w:cs="Times New Roman"/>
                <w:sz w:val="28"/>
                <w:szCs w:val="28"/>
                <w:lang w:eastAsia="ru-RU"/>
              </w:rPr>
            </w:pPr>
          </w:p>
        </w:tc>
        <w:tc>
          <w:tcPr>
            <w:tcW w:w="1473" w:type="dxa"/>
            <w:gridSpan w:val="2"/>
            <w:tcBorders>
              <w:left w:val="nil"/>
              <w:bottom w:val="nil"/>
              <w:right w:val="nil"/>
            </w:tcBorders>
            <w:shd w:val="clear" w:color="auto" w:fill="auto"/>
            <w:noWrap/>
          </w:tcPr>
          <w:p w:rsidR="001E0005" w:rsidRDefault="001E0005" w:rsidP="001E0005">
            <w:pPr>
              <w:spacing w:after="0" w:line="240" w:lineRule="auto"/>
              <w:ind w:left="34"/>
              <w:rPr>
                <w:rFonts w:ascii="Times New Roman" w:eastAsia="Times New Roman" w:hAnsi="Times New Roman" w:cs="Times New Roman"/>
                <w:sz w:val="28"/>
                <w:szCs w:val="28"/>
                <w:lang w:eastAsia="ru-RU"/>
              </w:rPr>
            </w:pPr>
          </w:p>
          <w:p w:rsidR="001E0005" w:rsidRDefault="001E0005" w:rsidP="001E0005">
            <w:pPr>
              <w:rPr>
                <w:rFonts w:ascii="Times New Roman" w:eastAsia="Times New Roman" w:hAnsi="Times New Roman" w:cs="Times New Roman"/>
                <w:sz w:val="28"/>
                <w:szCs w:val="28"/>
                <w:lang w:eastAsia="ru-RU"/>
              </w:rPr>
            </w:pPr>
          </w:p>
          <w:p w:rsidR="00662052" w:rsidRPr="001E0005" w:rsidRDefault="00662052" w:rsidP="001E0005">
            <w:pPr>
              <w:rPr>
                <w:rFonts w:ascii="Times New Roman" w:eastAsia="Times New Roman" w:hAnsi="Times New Roman" w:cs="Times New Roman"/>
                <w:sz w:val="28"/>
                <w:szCs w:val="28"/>
                <w:lang w:eastAsia="ru-RU"/>
              </w:rPr>
            </w:pPr>
          </w:p>
        </w:tc>
        <w:tc>
          <w:tcPr>
            <w:tcW w:w="1885" w:type="dxa"/>
            <w:gridSpan w:val="2"/>
            <w:tcBorders>
              <w:left w:val="nil"/>
              <w:bottom w:val="nil"/>
              <w:right w:val="nil"/>
            </w:tcBorders>
            <w:shd w:val="clear" w:color="auto" w:fill="auto"/>
            <w:noWrap/>
            <w:vAlign w:val="bottom"/>
          </w:tcPr>
          <w:p w:rsidR="00662052" w:rsidRPr="001E0005" w:rsidRDefault="001E0005" w:rsidP="001E0005">
            <w:pPr>
              <w:spacing w:after="0" w:line="240" w:lineRule="auto"/>
              <w:ind w:left="34"/>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Барышева</w:t>
            </w:r>
            <w:proofErr w:type="spellEnd"/>
            <w:r>
              <w:rPr>
                <w:rFonts w:ascii="Times New Roman" w:eastAsia="Times New Roman" w:hAnsi="Times New Roman" w:cs="Times New Roman"/>
                <w:sz w:val="28"/>
                <w:szCs w:val="28"/>
                <w:lang w:eastAsia="ru-RU"/>
              </w:rPr>
              <w:t xml:space="preserve"> О.Л.</w:t>
            </w:r>
          </w:p>
        </w:tc>
        <w:tc>
          <w:tcPr>
            <w:tcW w:w="1588" w:type="dxa"/>
            <w:gridSpan w:val="10"/>
            <w:tcBorders>
              <w:left w:val="nil"/>
              <w:bottom w:val="nil"/>
              <w:right w:val="nil"/>
            </w:tcBorders>
            <w:shd w:val="clear" w:color="auto" w:fill="auto"/>
            <w:noWrap/>
          </w:tcPr>
          <w:p w:rsidR="00662052" w:rsidRPr="001E0005" w:rsidRDefault="00662052" w:rsidP="001E0005">
            <w:pPr>
              <w:spacing w:after="0" w:line="240" w:lineRule="auto"/>
              <w:ind w:left="34"/>
              <w:rPr>
                <w:rFonts w:ascii="Times New Roman" w:eastAsia="Times New Roman" w:hAnsi="Times New Roman" w:cs="Times New Roman"/>
                <w:sz w:val="28"/>
                <w:szCs w:val="28"/>
                <w:lang w:eastAsia="ru-RU"/>
              </w:rPr>
            </w:pPr>
          </w:p>
        </w:tc>
        <w:tc>
          <w:tcPr>
            <w:tcW w:w="236" w:type="dxa"/>
            <w:gridSpan w:val="3"/>
            <w:tcBorders>
              <w:left w:val="nil"/>
              <w:bottom w:val="nil"/>
              <w:right w:val="nil"/>
            </w:tcBorders>
            <w:shd w:val="clear" w:color="auto" w:fill="auto"/>
            <w:noWrap/>
            <w:vAlign w:val="bottom"/>
          </w:tcPr>
          <w:p w:rsidR="00662052" w:rsidRPr="001E0005" w:rsidRDefault="00662052" w:rsidP="001E0005">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519" w:type="dxa"/>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425"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98"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rPr>
                <w:rFonts w:ascii="Times New Roman" w:eastAsia="Times New Roman" w:hAnsi="Times New Roman" w:cs="Times New Roman"/>
                <w:sz w:val="28"/>
                <w:szCs w:val="28"/>
                <w:lang w:eastAsia="ru-RU"/>
              </w:rPr>
            </w:pPr>
          </w:p>
        </w:tc>
      </w:tr>
      <w:tr w:rsidR="00B7503C" w:rsidRPr="00662052" w:rsidTr="001E0005">
        <w:trPr>
          <w:gridAfter w:val="9"/>
          <w:wAfter w:w="3261" w:type="dxa"/>
          <w:trHeight w:val="60"/>
        </w:trPr>
        <w:tc>
          <w:tcPr>
            <w:tcW w:w="2126" w:type="dxa"/>
            <w:tcBorders>
              <w:top w:val="nil"/>
              <w:left w:val="nil"/>
              <w:bottom w:val="nil"/>
              <w:right w:val="nil"/>
            </w:tcBorders>
            <w:shd w:val="clear" w:color="auto" w:fill="auto"/>
            <w:vAlign w:val="bottom"/>
          </w:tcPr>
          <w:p w:rsidR="00662052" w:rsidRPr="001E0005" w:rsidRDefault="00662052" w:rsidP="00662052">
            <w:pPr>
              <w:spacing w:after="0" w:line="240" w:lineRule="auto"/>
              <w:ind w:left="34"/>
              <w:rPr>
                <w:rFonts w:ascii="Times New Roman" w:eastAsia="Times New Roman" w:hAnsi="Times New Roman" w:cs="Times New Roman"/>
                <w:b/>
                <w:bCs/>
                <w:sz w:val="28"/>
                <w:szCs w:val="28"/>
                <w:lang w:eastAsia="ru-RU"/>
              </w:rPr>
            </w:pPr>
          </w:p>
        </w:tc>
        <w:tc>
          <w:tcPr>
            <w:tcW w:w="895" w:type="dxa"/>
            <w:tcBorders>
              <w:top w:val="nil"/>
              <w:left w:val="nil"/>
              <w:bottom w:val="nil"/>
              <w:right w:val="nil"/>
            </w:tcBorders>
            <w:shd w:val="clear" w:color="auto" w:fill="auto"/>
            <w:vAlign w:val="bottom"/>
          </w:tcPr>
          <w:p w:rsidR="00662052" w:rsidRPr="001E0005" w:rsidRDefault="00662052" w:rsidP="00662052">
            <w:pPr>
              <w:spacing w:after="0" w:line="240" w:lineRule="auto"/>
              <w:ind w:left="34"/>
              <w:rPr>
                <w:rFonts w:ascii="Times New Roman" w:eastAsia="Times New Roman" w:hAnsi="Times New Roman" w:cs="Times New Roman"/>
                <w:b/>
                <w:bCs/>
                <w:sz w:val="28"/>
                <w:szCs w:val="28"/>
                <w:lang w:eastAsia="ru-RU"/>
              </w:rPr>
            </w:pPr>
          </w:p>
        </w:tc>
        <w:tc>
          <w:tcPr>
            <w:tcW w:w="765" w:type="dxa"/>
            <w:tcBorders>
              <w:top w:val="nil"/>
              <w:left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08" w:type="dxa"/>
            <w:tcBorders>
              <w:top w:val="nil"/>
              <w:left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1885" w:type="dxa"/>
            <w:gridSpan w:val="2"/>
            <w:tcBorders>
              <w:top w:val="nil"/>
              <w:left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1588" w:type="dxa"/>
            <w:gridSpan w:val="10"/>
            <w:tcBorders>
              <w:top w:val="nil"/>
              <w:left w:val="nil"/>
              <w:right w:val="nil"/>
            </w:tcBorders>
            <w:shd w:val="clear" w:color="auto" w:fill="auto"/>
            <w:noWrap/>
            <w:vAlign w:val="bottom"/>
          </w:tcPr>
          <w:p w:rsidR="00662052" w:rsidRPr="001E0005" w:rsidRDefault="00662052" w:rsidP="00662052">
            <w:pPr>
              <w:spacing w:after="0" w:line="240" w:lineRule="auto"/>
              <w:ind w:left="34"/>
              <w:jc w:val="center"/>
              <w:rPr>
                <w:rFonts w:ascii="Times New Roman" w:eastAsia="Times New Roman" w:hAnsi="Times New Roman" w:cs="Times New Roman"/>
                <w:sz w:val="28"/>
                <w:szCs w:val="28"/>
                <w:lang w:eastAsia="ru-RU"/>
              </w:rPr>
            </w:pPr>
          </w:p>
        </w:tc>
        <w:tc>
          <w:tcPr>
            <w:tcW w:w="236" w:type="dxa"/>
            <w:gridSpan w:val="3"/>
            <w:tcBorders>
              <w:top w:val="nil"/>
              <w:left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519" w:type="dxa"/>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425"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98"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rPr>
                <w:rFonts w:ascii="Times New Roman" w:eastAsia="Times New Roman" w:hAnsi="Times New Roman" w:cs="Times New Roman"/>
                <w:sz w:val="28"/>
                <w:szCs w:val="28"/>
                <w:lang w:eastAsia="ru-RU"/>
              </w:rPr>
            </w:pPr>
          </w:p>
        </w:tc>
      </w:tr>
      <w:tr w:rsidR="00B7503C" w:rsidRPr="00662052" w:rsidTr="001E0005">
        <w:trPr>
          <w:gridAfter w:val="9"/>
          <w:wAfter w:w="3261" w:type="dxa"/>
          <w:trHeight w:val="60"/>
        </w:trPr>
        <w:tc>
          <w:tcPr>
            <w:tcW w:w="212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895" w:type="dxa"/>
            <w:tcBorders>
              <w:top w:val="nil"/>
              <w:left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1473" w:type="dxa"/>
            <w:gridSpan w:val="2"/>
            <w:tcBorders>
              <w:left w:val="nil"/>
              <w:right w:val="nil"/>
            </w:tcBorders>
            <w:shd w:val="clear" w:color="auto" w:fill="auto"/>
            <w:noWrap/>
          </w:tcPr>
          <w:p w:rsidR="00662052" w:rsidRPr="001E0005" w:rsidRDefault="00662052" w:rsidP="00662052">
            <w:pPr>
              <w:spacing w:after="0" w:line="240" w:lineRule="auto"/>
              <w:ind w:left="34"/>
              <w:jc w:val="center"/>
              <w:rPr>
                <w:rFonts w:ascii="Times New Roman" w:eastAsia="Times New Roman" w:hAnsi="Times New Roman" w:cs="Times New Roman"/>
                <w:sz w:val="28"/>
                <w:szCs w:val="28"/>
                <w:lang w:eastAsia="ru-RU"/>
              </w:rPr>
            </w:pPr>
          </w:p>
        </w:tc>
        <w:tc>
          <w:tcPr>
            <w:tcW w:w="1885" w:type="dxa"/>
            <w:gridSpan w:val="2"/>
            <w:tcBorders>
              <w:left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1588" w:type="dxa"/>
            <w:gridSpan w:val="10"/>
            <w:tcBorders>
              <w:left w:val="nil"/>
              <w:right w:val="nil"/>
            </w:tcBorders>
            <w:shd w:val="clear" w:color="auto" w:fill="auto"/>
            <w:noWrap/>
          </w:tcPr>
          <w:p w:rsidR="00662052" w:rsidRPr="001E0005" w:rsidRDefault="00662052" w:rsidP="00662052">
            <w:pPr>
              <w:spacing w:after="0" w:line="240" w:lineRule="auto"/>
              <w:ind w:left="34"/>
              <w:jc w:val="center"/>
              <w:rPr>
                <w:rFonts w:ascii="Times New Roman" w:eastAsia="Times New Roman" w:hAnsi="Times New Roman" w:cs="Times New Roman"/>
                <w:sz w:val="28"/>
                <w:szCs w:val="28"/>
                <w:lang w:eastAsia="ru-RU"/>
              </w:rPr>
            </w:pPr>
          </w:p>
        </w:tc>
        <w:tc>
          <w:tcPr>
            <w:tcW w:w="236" w:type="dxa"/>
            <w:gridSpan w:val="3"/>
            <w:tcBorders>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519"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425"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98"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rPr>
                <w:rFonts w:ascii="Times New Roman" w:eastAsia="Times New Roman" w:hAnsi="Times New Roman" w:cs="Times New Roman"/>
                <w:sz w:val="28"/>
                <w:szCs w:val="28"/>
                <w:lang w:eastAsia="ru-RU"/>
              </w:rPr>
            </w:pPr>
          </w:p>
        </w:tc>
      </w:tr>
      <w:tr w:rsidR="00B7503C" w:rsidRPr="00662052" w:rsidTr="001E0005">
        <w:trPr>
          <w:gridAfter w:val="9"/>
          <w:wAfter w:w="3261" w:type="dxa"/>
          <w:trHeight w:val="60"/>
        </w:trPr>
        <w:tc>
          <w:tcPr>
            <w:tcW w:w="2126"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895" w:type="dxa"/>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65" w:type="dxa"/>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708" w:type="dxa"/>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1885" w:type="dxa"/>
            <w:gridSpan w:val="2"/>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481" w:type="dxa"/>
            <w:gridSpan w:val="2"/>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472" w:type="dxa"/>
            <w:gridSpan w:val="3"/>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99" w:type="dxa"/>
            <w:gridSpan w:val="3"/>
            <w:tcBorders>
              <w:top w:val="nil"/>
              <w:left w:val="nil"/>
              <w:bottom w:val="nil"/>
              <w:right w:val="nil"/>
            </w:tcBorders>
            <w:shd w:val="clear" w:color="auto" w:fill="auto"/>
            <w:noWrap/>
            <w:vAlign w:val="bottom"/>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3"/>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236"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519"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425" w:type="dxa"/>
            <w:tcBorders>
              <w:top w:val="nil"/>
              <w:left w:val="nil"/>
              <w:bottom w:val="nil"/>
              <w:right w:val="nil"/>
            </w:tcBorders>
            <w:shd w:val="clear" w:color="auto" w:fill="auto"/>
            <w:noWrap/>
            <w:vAlign w:val="bottom"/>
            <w:hideMark/>
          </w:tcPr>
          <w:p w:rsidR="00662052" w:rsidRPr="001E0005" w:rsidRDefault="00662052" w:rsidP="00662052">
            <w:pPr>
              <w:spacing w:after="0" w:line="240" w:lineRule="auto"/>
              <w:ind w:left="34"/>
              <w:rPr>
                <w:rFonts w:ascii="Times New Roman" w:eastAsia="Times New Roman" w:hAnsi="Times New Roman" w:cs="Times New Roman"/>
                <w:sz w:val="28"/>
                <w:szCs w:val="28"/>
                <w:lang w:eastAsia="ru-RU"/>
              </w:rPr>
            </w:pPr>
          </w:p>
        </w:tc>
        <w:tc>
          <w:tcPr>
            <w:tcW w:w="398" w:type="dxa"/>
            <w:gridSpan w:val="2"/>
            <w:tcBorders>
              <w:top w:val="nil"/>
              <w:left w:val="nil"/>
              <w:bottom w:val="nil"/>
              <w:right w:val="nil"/>
            </w:tcBorders>
            <w:shd w:val="clear" w:color="auto" w:fill="auto"/>
            <w:noWrap/>
            <w:vAlign w:val="bottom"/>
            <w:hideMark/>
          </w:tcPr>
          <w:p w:rsidR="00662052" w:rsidRPr="001E0005" w:rsidRDefault="00662052" w:rsidP="00662052">
            <w:pPr>
              <w:spacing w:after="0" w:line="240" w:lineRule="auto"/>
              <w:rPr>
                <w:rFonts w:ascii="Times New Roman" w:eastAsia="Times New Roman" w:hAnsi="Times New Roman" w:cs="Times New Roman"/>
                <w:sz w:val="28"/>
                <w:szCs w:val="28"/>
                <w:lang w:eastAsia="ru-RU"/>
              </w:rPr>
            </w:pPr>
          </w:p>
        </w:tc>
      </w:tr>
      <w:tr w:rsidR="007F67E1" w:rsidRPr="001E0005" w:rsidTr="001E0005">
        <w:trPr>
          <w:gridAfter w:val="16"/>
          <w:wAfter w:w="4942" w:type="dxa"/>
          <w:trHeight w:val="60"/>
        </w:trPr>
        <w:tc>
          <w:tcPr>
            <w:tcW w:w="2126" w:type="dxa"/>
            <w:tcBorders>
              <w:top w:val="nil"/>
              <w:left w:val="nil"/>
              <w:bottom w:val="nil"/>
              <w:right w:val="nil"/>
            </w:tcBorders>
            <w:shd w:val="clear" w:color="auto" w:fill="auto"/>
            <w:vAlign w:val="center"/>
            <w:hideMark/>
          </w:tcPr>
          <w:p w:rsidR="007F67E1" w:rsidRPr="001E0005" w:rsidRDefault="007F67E1" w:rsidP="007F67E1">
            <w:pPr>
              <w:spacing w:after="0" w:line="240" w:lineRule="auto"/>
              <w:rPr>
                <w:rFonts w:ascii="Times New Roman" w:eastAsia="Times New Roman" w:hAnsi="Times New Roman" w:cs="Times New Roman"/>
                <w:color w:val="000000"/>
                <w:sz w:val="28"/>
                <w:szCs w:val="28"/>
                <w:lang w:eastAsia="ru-RU"/>
              </w:rPr>
            </w:pPr>
          </w:p>
        </w:tc>
        <w:tc>
          <w:tcPr>
            <w:tcW w:w="1660" w:type="dxa"/>
            <w:gridSpan w:val="2"/>
            <w:tcBorders>
              <w:top w:val="nil"/>
              <w:left w:val="nil"/>
              <w:bottom w:val="nil"/>
              <w:right w:val="nil"/>
            </w:tcBorders>
            <w:shd w:val="clear" w:color="auto" w:fill="auto"/>
            <w:vAlign w:val="bottom"/>
          </w:tcPr>
          <w:p w:rsidR="007F67E1" w:rsidRPr="001E0005" w:rsidRDefault="007F67E1" w:rsidP="007F67E1">
            <w:pPr>
              <w:spacing w:after="0" w:line="240" w:lineRule="auto"/>
              <w:rPr>
                <w:rFonts w:ascii="Times New Roman" w:eastAsia="Times New Roman" w:hAnsi="Times New Roman" w:cs="Times New Roman"/>
                <w:color w:val="000000"/>
                <w:sz w:val="28"/>
                <w:szCs w:val="28"/>
                <w:lang w:eastAsia="ru-RU"/>
              </w:rPr>
            </w:pPr>
          </w:p>
        </w:tc>
        <w:tc>
          <w:tcPr>
            <w:tcW w:w="1660" w:type="dxa"/>
            <w:gridSpan w:val="2"/>
            <w:tcBorders>
              <w:top w:val="nil"/>
              <w:left w:val="nil"/>
              <w:bottom w:val="nil"/>
              <w:right w:val="nil"/>
            </w:tcBorders>
            <w:shd w:val="clear" w:color="auto" w:fill="auto"/>
            <w:vAlign w:val="bottom"/>
          </w:tcPr>
          <w:p w:rsidR="007F67E1" w:rsidRPr="001E0005" w:rsidRDefault="007F67E1" w:rsidP="007F67E1">
            <w:pPr>
              <w:spacing w:after="0" w:line="240" w:lineRule="auto"/>
              <w:rPr>
                <w:rFonts w:ascii="Times New Roman" w:eastAsia="Times New Roman" w:hAnsi="Times New Roman" w:cs="Times New Roman"/>
                <w:color w:val="000000"/>
                <w:sz w:val="28"/>
                <w:szCs w:val="28"/>
                <w:lang w:eastAsia="ru-RU"/>
              </w:rPr>
            </w:pPr>
          </w:p>
        </w:tc>
        <w:tc>
          <w:tcPr>
            <w:tcW w:w="2255" w:type="dxa"/>
            <w:gridSpan w:val="10"/>
            <w:tcBorders>
              <w:top w:val="nil"/>
              <w:left w:val="nil"/>
              <w:bottom w:val="nil"/>
              <w:right w:val="nil"/>
            </w:tcBorders>
            <w:shd w:val="clear" w:color="auto" w:fill="auto"/>
            <w:vAlign w:val="bottom"/>
          </w:tcPr>
          <w:p w:rsidR="007F67E1" w:rsidRPr="001E0005" w:rsidRDefault="007F67E1" w:rsidP="007F67E1">
            <w:pPr>
              <w:spacing w:after="0" w:line="240" w:lineRule="auto"/>
              <w:rPr>
                <w:rFonts w:ascii="Times New Roman" w:eastAsia="Times New Roman" w:hAnsi="Times New Roman" w:cs="Times New Roman"/>
                <w:color w:val="000000"/>
                <w:sz w:val="28"/>
                <w:szCs w:val="28"/>
                <w:lang w:eastAsia="ru-RU"/>
              </w:rPr>
            </w:pPr>
          </w:p>
        </w:tc>
        <w:tc>
          <w:tcPr>
            <w:tcW w:w="399" w:type="dxa"/>
            <w:gridSpan w:val="3"/>
            <w:tcBorders>
              <w:top w:val="nil"/>
              <w:left w:val="nil"/>
              <w:bottom w:val="nil"/>
              <w:right w:val="nil"/>
            </w:tcBorders>
            <w:shd w:val="clear" w:color="auto" w:fill="auto"/>
            <w:vAlign w:val="bottom"/>
          </w:tcPr>
          <w:p w:rsidR="007F67E1" w:rsidRPr="001E0005" w:rsidRDefault="007F67E1" w:rsidP="007F67E1">
            <w:pPr>
              <w:spacing w:after="0" w:line="240" w:lineRule="auto"/>
              <w:rPr>
                <w:rFonts w:ascii="Times New Roman" w:eastAsia="Times New Roman" w:hAnsi="Times New Roman" w:cs="Times New Roman"/>
                <w:color w:val="000000"/>
                <w:sz w:val="28"/>
                <w:szCs w:val="28"/>
                <w:lang w:eastAsia="ru-RU"/>
              </w:rPr>
            </w:pPr>
          </w:p>
        </w:tc>
      </w:tr>
      <w:tr w:rsidR="0038168F" w:rsidRPr="007F67E1" w:rsidTr="001E0005">
        <w:trPr>
          <w:gridAfter w:val="9"/>
          <w:wAfter w:w="3261" w:type="dxa"/>
          <w:trHeight w:val="740"/>
        </w:trPr>
        <w:tc>
          <w:tcPr>
            <w:tcW w:w="9781" w:type="dxa"/>
            <w:gridSpan w:val="25"/>
            <w:tcBorders>
              <w:top w:val="nil"/>
              <w:left w:val="nil"/>
            </w:tcBorders>
            <w:shd w:val="clear" w:color="auto" w:fill="auto"/>
            <w:vAlign w:val="center"/>
            <w:hideMark/>
          </w:tcPr>
          <w:p w:rsidR="0038168F" w:rsidRPr="001E0005" w:rsidRDefault="0038168F" w:rsidP="0038168F">
            <w:pPr>
              <w:spacing w:after="0" w:line="240" w:lineRule="auto"/>
              <w:rPr>
                <w:rFonts w:ascii="Times New Roman" w:eastAsia="Times New Roman" w:hAnsi="Times New Roman" w:cs="Times New Roman"/>
                <w:color w:val="000000"/>
                <w:sz w:val="28"/>
                <w:szCs w:val="28"/>
                <w:lang w:eastAsia="ru-RU"/>
              </w:rPr>
            </w:pPr>
          </w:p>
        </w:tc>
      </w:tr>
      <w:tr w:rsidR="007F67E1" w:rsidRPr="007F67E1" w:rsidTr="001E0005">
        <w:trPr>
          <w:gridAfter w:val="16"/>
          <w:wAfter w:w="4942" w:type="dxa"/>
          <w:trHeight w:val="250"/>
        </w:trPr>
        <w:tc>
          <w:tcPr>
            <w:tcW w:w="2126" w:type="dxa"/>
            <w:tcBorders>
              <w:top w:val="nil"/>
              <w:left w:val="nil"/>
              <w:bottom w:val="nil"/>
              <w:right w:val="nil"/>
            </w:tcBorders>
            <w:shd w:val="clear" w:color="auto" w:fill="auto"/>
            <w:vAlign w:val="center"/>
            <w:hideMark/>
          </w:tcPr>
          <w:p w:rsidR="007F67E1" w:rsidRPr="007F67E1" w:rsidRDefault="007F67E1" w:rsidP="007F67E1">
            <w:pPr>
              <w:spacing w:after="0" w:line="240" w:lineRule="auto"/>
              <w:rPr>
                <w:rFonts w:ascii="Times New Roman" w:eastAsia="Times New Roman" w:hAnsi="Times New Roman" w:cs="Times New Roman"/>
                <w:color w:val="000000"/>
                <w:sz w:val="16"/>
                <w:szCs w:val="16"/>
                <w:lang w:eastAsia="ru-RU"/>
              </w:rPr>
            </w:pPr>
          </w:p>
        </w:tc>
        <w:tc>
          <w:tcPr>
            <w:tcW w:w="1660" w:type="dxa"/>
            <w:gridSpan w:val="2"/>
            <w:tcBorders>
              <w:top w:val="nil"/>
              <w:left w:val="nil"/>
              <w:bottom w:val="nil"/>
              <w:right w:val="nil"/>
            </w:tcBorders>
            <w:shd w:val="clear" w:color="auto" w:fill="auto"/>
            <w:vAlign w:val="bottom"/>
          </w:tcPr>
          <w:p w:rsidR="007F67E1" w:rsidRPr="007F67E1" w:rsidRDefault="007F67E1" w:rsidP="007F67E1">
            <w:pPr>
              <w:spacing w:after="0" w:line="240" w:lineRule="auto"/>
              <w:rPr>
                <w:rFonts w:ascii="Arial" w:eastAsia="Times New Roman" w:hAnsi="Arial" w:cs="Arial"/>
                <w:color w:val="000000"/>
                <w:sz w:val="16"/>
                <w:szCs w:val="16"/>
                <w:lang w:eastAsia="ru-RU"/>
              </w:rPr>
            </w:pPr>
          </w:p>
        </w:tc>
        <w:tc>
          <w:tcPr>
            <w:tcW w:w="1660" w:type="dxa"/>
            <w:gridSpan w:val="2"/>
            <w:tcBorders>
              <w:top w:val="nil"/>
              <w:left w:val="nil"/>
              <w:bottom w:val="nil"/>
              <w:right w:val="nil"/>
            </w:tcBorders>
            <w:shd w:val="clear" w:color="auto" w:fill="auto"/>
            <w:vAlign w:val="bottom"/>
          </w:tcPr>
          <w:p w:rsidR="007F67E1" w:rsidRPr="007F67E1" w:rsidRDefault="007F67E1" w:rsidP="007F67E1">
            <w:pPr>
              <w:spacing w:after="0" w:line="240" w:lineRule="auto"/>
              <w:rPr>
                <w:rFonts w:ascii="Arial" w:eastAsia="Times New Roman" w:hAnsi="Arial" w:cs="Arial"/>
                <w:color w:val="000000"/>
                <w:sz w:val="16"/>
                <w:szCs w:val="16"/>
                <w:lang w:eastAsia="ru-RU"/>
              </w:rPr>
            </w:pPr>
          </w:p>
        </w:tc>
        <w:tc>
          <w:tcPr>
            <w:tcW w:w="2255" w:type="dxa"/>
            <w:gridSpan w:val="10"/>
            <w:tcBorders>
              <w:top w:val="nil"/>
              <w:left w:val="nil"/>
              <w:bottom w:val="nil"/>
              <w:right w:val="nil"/>
            </w:tcBorders>
            <w:shd w:val="clear" w:color="auto" w:fill="auto"/>
            <w:vAlign w:val="bottom"/>
          </w:tcPr>
          <w:p w:rsidR="007F67E1" w:rsidRPr="007F67E1" w:rsidRDefault="007F67E1" w:rsidP="007F67E1">
            <w:pPr>
              <w:spacing w:after="0" w:line="240" w:lineRule="auto"/>
              <w:rPr>
                <w:rFonts w:ascii="Arial" w:eastAsia="Times New Roman" w:hAnsi="Arial" w:cs="Arial"/>
                <w:color w:val="000000"/>
                <w:sz w:val="16"/>
                <w:szCs w:val="16"/>
                <w:lang w:eastAsia="ru-RU"/>
              </w:rPr>
            </w:pPr>
          </w:p>
        </w:tc>
        <w:tc>
          <w:tcPr>
            <w:tcW w:w="399" w:type="dxa"/>
            <w:gridSpan w:val="3"/>
            <w:tcBorders>
              <w:top w:val="nil"/>
              <w:left w:val="nil"/>
              <w:bottom w:val="nil"/>
              <w:right w:val="nil"/>
            </w:tcBorders>
            <w:shd w:val="clear" w:color="auto" w:fill="auto"/>
            <w:vAlign w:val="bottom"/>
          </w:tcPr>
          <w:p w:rsidR="007F67E1" w:rsidRPr="007F67E1" w:rsidRDefault="007F67E1" w:rsidP="007F67E1">
            <w:pPr>
              <w:spacing w:after="0" w:line="240" w:lineRule="auto"/>
              <w:jc w:val="center"/>
              <w:rPr>
                <w:rFonts w:ascii="Times New Roman" w:eastAsia="Times New Roman" w:hAnsi="Times New Roman" w:cs="Times New Roman"/>
                <w:color w:val="000000"/>
                <w:lang w:eastAsia="ru-RU"/>
              </w:rPr>
            </w:pPr>
          </w:p>
        </w:tc>
      </w:tr>
    </w:tbl>
    <w:p w:rsidR="0036384B" w:rsidRDefault="0036384B"/>
    <w:p w:rsidR="004A7189" w:rsidRDefault="004A7189"/>
    <w:p w:rsidR="004A7189" w:rsidRDefault="004A7189"/>
    <w:p w:rsidR="004A7189" w:rsidRDefault="004A7189"/>
    <w:p w:rsidR="004A7189" w:rsidRDefault="004A7189"/>
    <w:p w:rsidR="004A7189" w:rsidRDefault="004A7189"/>
    <w:p w:rsidR="004A7189" w:rsidRDefault="004A7189" w:rsidP="004A7189">
      <w:pPr>
        <w:spacing w:after="0" w:line="240" w:lineRule="auto"/>
        <w:rPr>
          <w:rFonts w:ascii="Arial" w:eastAsia="Times New Roman" w:hAnsi="Arial" w:cs="Arial"/>
          <w:sz w:val="16"/>
          <w:szCs w:val="16"/>
          <w:lang w:eastAsia="ru-RU"/>
        </w:rPr>
        <w:sectPr w:rsidR="004A7189" w:rsidSect="00D45997">
          <w:pgSz w:w="11906" w:h="16838"/>
          <w:pgMar w:top="1134" w:right="850" w:bottom="851" w:left="1701" w:header="708" w:footer="708" w:gutter="0"/>
          <w:cols w:space="708"/>
          <w:docGrid w:linePitch="360"/>
        </w:sectPr>
      </w:pPr>
      <w:bookmarkStart w:id="0" w:name="_GoBack"/>
      <w:bookmarkEnd w:id="0"/>
    </w:p>
    <w:p w:rsidR="004A7189" w:rsidRPr="00B7503C" w:rsidRDefault="004A7189">
      <w:pPr>
        <w:rPr>
          <w:rFonts w:ascii="Times New Roman" w:hAnsi="Times New Roman" w:cs="Times New Roman"/>
        </w:rPr>
      </w:pPr>
    </w:p>
    <w:sectPr w:rsidR="004A7189" w:rsidRPr="00B7503C" w:rsidSect="00D45997">
      <w:pgSz w:w="16838" w:h="11906" w:orient="landscape"/>
      <w:pgMar w:top="1276" w:right="1134"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84B"/>
    <w:rsid w:val="00032DAC"/>
    <w:rsid w:val="000334F3"/>
    <w:rsid w:val="00036BA2"/>
    <w:rsid w:val="0004021B"/>
    <w:rsid w:val="000B790E"/>
    <w:rsid w:val="000C32C3"/>
    <w:rsid w:val="000D36F5"/>
    <w:rsid w:val="000E423E"/>
    <w:rsid w:val="00184194"/>
    <w:rsid w:val="001E0005"/>
    <w:rsid w:val="00207C7D"/>
    <w:rsid w:val="002764A4"/>
    <w:rsid w:val="002F267B"/>
    <w:rsid w:val="00305447"/>
    <w:rsid w:val="0036384B"/>
    <w:rsid w:val="0038168F"/>
    <w:rsid w:val="003B0738"/>
    <w:rsid w:val="003D1E17"/>
    <w:rsid w:val="003D2443"/>
    <w:rsid w:val="00482FA6"/>
    <w:rsid w:val="004A0A3F"/>
    <w:rsid w:val="004A7189"/>
    <w:rsid w:val="004B4E50"/>
    <w:rsid w:val="005019B6"/>
    <w:rsid w:val="00502315"/>
    <w:rsid w:val="00515006"/>
    <w:rsid w:val="005319B3"/>
    <w:rsid w:val="005B34C2"/>
    <w:rsid w:val="005C7555"/>
    <w:rsid w:val="00622C77"/>
    <w:rsid w:val="00647258"/>
    <w:rsid w:val="00662052"/>
    <w:rsid w:val="00677ADC"/>
    <w:rsid w:val="006F6B78"/>
    <w:rsid w:val="007557E4"/>
    <w:rsid w:val="007F67E1"/>
    <w:rsid w:val="00873F54"/>
    <w:rsid w:val="00885B1C"/>
    <w:rsid w:val="009062C0"/>
    <w:rsid w:val="00907974"/>
    <w:rsid w:val="00920744"/>
    <w:rsid w:val="009379BA"/>
    <w:rsid w:val="009E3FFD"/>
    <w:rsid w:val="009E6507"/>
    <w:rsid w:val="00A75AE3"/>
    <w:rsid w:val="00A804C6"/>
    <w:rsid w:val="00A82951"/>
    <w:rsid w:val="00AC278F"/>
    <w:rsid w:val="00AD7490"/>
    <w:rsid w:val="00AE1403"/>
    <w:rsid w:val="00B13E5A"/>
    <w:rsid w:val="00B7503C"/>
    <w:rsid w:val="00B82A8D"/>
    <w:rsid w:val="00B96C89"/>
    <w:rsid w:val="00BE721E"/>
    <w:rsid w:val="00C67F09"/>
    <w:rsid w:val="00C911E0"/>
    <w:rsid w:val="00CC0F3E"/>
    <w:rsid w:val="00CF6A87"/>
    <w:rsid w:val="00D1681D"/>
    <w:rsid w:val="00D21C71"/>
    <w:rsid w:val="00D45997"/>
    <w:rsid w:val="00D56DDE"/>
    <w:rsid w:val="00D63E70"/>
    <w:rsid w:val="00D70F80"/>
    <w:rsid w:val="00DB76F5"/>
    <w:rsid w:val="00DC495E"/>
    <w:rsid w:val="00E0070D"/>
    <w:rsid w:val="00E22A8D"/>
    <w:rsid w:val="00E31B54"/>
    <w:rsid w:val="00E52BBD"/>
    <w:rsid w:val="00EF7FEE"/>
    <w:rsid w:val="00F30F92"/>
    <w:rsid w:val="00F41895"/>
    <w:rsid w:val="00FD5D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503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7503C"/>
    <w:rPr>
      <w:rFonts w:ascii="Tahoma" w:hAnsi="Tahoma" w:cs="Tahoma"/>
      <w:sz w:val="16"/>
      <w:szCs w:val="16"/>
    </w:rPr>
  </w:style>
  <w:style w:type="table" w:styleId="a5">
    <w:name w:val="Table Grid"/>
    <w:basedOn w:val="a1"/>
    <w:uiPriority w:val="59"/>
    <w:rsid w:val="00F418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503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7503C"/>
    <w:rPr>
      <w:rFonts w:ascii="Tahoma" w:hAnsi="Tahoma" w:cs="Tahoma"/>
      <w:sz w:val="16"/>
      <w:szCs w:val="16"/>
    </w:rPr>
  </w:style>
  <w:style w:type="table" w:styleId="a5">
    <w:name w:val="Table Grid"/>
    <w:basedOn w:val="a1"/>
    <w:uiPriority w:val="59"/>
    <w:rsid w:val="00F418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525848">
      <w:bodyDiv w:val="1"/>
      <w:marLeft w:val="0"/>
      <w:marRight w:val="0"/>
      <w:marTop w:val="0"/>
      <w:marBottom w:val="0"/>
      <w:divBdr>
        <w:top w:val="none" w:sz="0" w:space="0" w:color="auto"/>
        <w:left w:val="none" w:sz="0" w:space="0" w:color="auto"/>
        <w:bottom w:val="none" w:sz="0" w:space="0" w:color="auto"/>
        <w:right w:val="none" w:sz="0" w:space="0" w:color="auto"/>
      </w:divBdr>
    </w:div>
    <w:div w:id="398985704">
      <w:bodyDiv w:val="1"/>
      <w:marLeft w:val="0"/>
      <w:marRight w:val="0"/>
      <w:marTop w:val="0"/>
      <w:marBottom w:val="0"/>
      <w:divBdr>
        <w:top w:val="none" w:sz="0" w:space="0" w:color="auto"/>
        <w:left w:val="none" w:sz="0" w:space="0" w:color="auto"/>
        <w:bottom w:val="none" w:sz="0" w:space="0" w:color="auto"/>
        <w:right w:val="none" w:sz="0" w:space="0" w:color="auto"/>
      </w:divBdr>
    </w:div>
    <w:div w:id="1192721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1760</Words>
  <Characters>10036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Главбух</dc:creator>
  <cp:lastModifiedBy>БарышеваОЛ2</cp:lastModifiedBy>
  <cp:revision>8</cp:revision>
  <cp:lastPrinted>2023-03-01T07:40:00Z</cp:lastPrinted>
  <dcterms:created xsi:type="dcterms:W3CDTF">2023-03-01T07:06:00Z</dcterms:created>
  <dcterms:modified xsi:type="dcterms:W3CDTF">2023-03-01T07:40:00Z</dcterms:modified>
</cp:coreProperties>
</file>