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0185" w:rsidRPr="005F0185" w:rsidRDefault="005F0185" w:rsidP="005F0185">
      <w:pPr>
        <w:keepNext/>
        <w:spacing w:after="0" w:line="360" w:lineRule="auto"/>
        <w:jc w:val="center"/>
        <w:outlineLvl w:val="0"/>
        <w:rPr>
          <w:rFonts w:ascii="Times New Roman" w:eastAsia="Times New Roman" w:hAnsi="Times New Roman" w:cs="Times New Roman"/>
          <w:color w:val="000000"/>
          <w:spacing w:val="-20"/>
          <w:sz w:val="24"/>
          <w:szCs w:val="24"/>
          <w:lang w:eastAsia="ru-RU"/>
        </w:rPr>
      </w:pPr>
      <w:r>
        <w:rPr>
          <w:rFonts w:ascii="Times New Roman" w:eastAsia="Times New Roman" w:hAnsi="Times New Roman" w:cs="Times New Roman"/>
          <w:noProof/>
          <w:color w:val="000000"/>
          <w:sz w:val="24"/>
          <w:szCs w:val="24"/>
          <w:lang w:eastAsia="ru-RU"/>
        </w:rPr>
        <w:drawing>
          <wp:inline distT="0" distB="0" distL="0" distR="0">
            <wp:extent cx="447675" cy="571500"/>
            <wp:effectExtent l="19050" t="0" r="9525" b="0"/>
            <wp:docPr id="1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srcRect/>
                    <a:stretch>
                      <a:fillRect/>
                    </a:stretch>
                  </pic:blipFill>
                  <pic:spPr bwMode="auto">
                    <a:xfrm>
                      <a:off x="0" y="0"/>
                      <a:ext cx="447675" cy="571500"/>
                    </a:xfrm>
                    <a:prstGeom prst="rect">
                      <a:avLst/>
                    </a:prstGeom>
                    <a:solidFill>
                      <a:srgbClr val="FFFFFF"/>
                    </a:solidFill>
                    <a:ln w="9525">
                      <a:noFill/>
                      <a:miter lim="800000"/>
                      <a:headEnd/>
                      <a:tailEnd/>
                    </a:ln>
                  </pic:spPr>
                </pic:pic>
              </a:graphicData>
            </a:graphic>
          </wp:inline>
        </w:drawing>
      </w:r>
    </w:p>
    <w:p w:rsidR="005F0185" w:rsidRPr="005F0185" w:rsidRDefault="005F0185" w:rsidP="005F0185">
      <w:pPr>
        <w:keepNext/>
        <w:spacing w:after="0" w:line="240" w:lineRule="auto"/>
        <w:jc w:val="center"/>
        <w:outlineLvl w:val="0"/>
        <w:rPr>
          <w:rFonts w:ascii="Times New Roman" w:eastAsia="Times New Roman" w:hAnsi="Times New Roman" w:cs="Times New Roman"/>
          <w:b/>
          <w:color w:val="000000"/>
          <w:spacing w:val="-20"/>
          <w:sz w:val="28"/>
          <w:szCs w:val="28"/>
          <w:lang w:eastAsia="ru-RU"/>
        </w:rPr>
      </w:pPr>
      <w:r w:rsidRPr="005F0185">
        <w:rPr>
          <w:rFonts w:ascii="Times New Roman" w:eastAsia="Times New Roman" w:hAnsi="Times New Roman" w:cs="Times New Roman"/>
          <w:b/>
          <w:color w:val="000000"/>
          <w:spacing w:val="-20"/>
          <w:sz w:val="28"/>
          <w:szCs w:val="28"/>
          <w:lang w:eastAsia="ru-RU"/>
        </w:rPr>
        <w:t>АДМИНИСТРАЦИЯ   ШЕКСНИНСКОГО  МУНИЦИПАЛЬНОГО   РАЙОНА</w:t>
      </w:r>
    </w:p>
    <w:p w:rsidR="005F0185" w:rsidRPr="005F0185" w:rsidRDefault="005F0185" w:rsidP="005F0185">
      <w:pPr>
        <w:keepNext/>
        <w:spacing w:after="0" w:line="240" w:lineRule="auto"/>
        <w:jc w:val="center"/>
        <w:outlineLvl w:val="1"/>
        <w:rPr>
          <w:rFonts w:ascii="Times New Roman" w:eastAsia="Times New Roman" w:hAnsi="Times New Roman" w:cs="Times New Roman"/>
          <w:b/>
          <w:color w:val="000000"/>
          <w:spacing w:val="-20"/>
          <w:sz w:val="28"/>
          <w:szCs w:val="28"/>
          <w:lang w:eastAsia="ru-RU"/>
        </w:rPr>
      </w:pPr>
    </w:p>
    <w:p w:rsidR="005F0185" w:rsidRPr="005F0185" w:rsidRDefault="005F0185" w:rsidP="005F0185">
      <w:pPr>
        <w:keepNext/>
        <w:spacing w:after="0" w:line="240" w:lineRule="auto"/>
        <w:jc w:val="center"/>
        <w:outlineLvl w:val="1"/>
        <w:rPr>
          <w:rFonts w:ascii="Times New Roman" w:eastAsia="Times New Roman" w:hAnsi="Times New Roman" w:cs="Times New Roman"/>
          <w:b/>
          <w:color w:val="000000"/>
          <w:spacing w:val="-20"/>
          <w:sz w:val="28"/>
          <w:szCs w:val="28"/>
          <w:lang w:eastAsia="ru-RU"/>
        </w:rPr>
      </w:pPr>
      <w:r w:rsidRPr="005F0185">
        <w:rPr>
          <w:rFonts w:ascii="Times New Roman" w:eastAsia="Times New Roman" w:hAnsi="Times New Roman" w:cs="Times New Roman"/>
          <w:b/>
          <w:color w:val="000000"/>
          <w:spacing w:val="-20"/>
          <w:sz w:val="28"/>
          <w:szCs w:val="28"/>
          <w:lang w:eastAsia="ru-RU"/>
        </w:rPr>
        <w:t>ПОСТАНОВЛЕНИЕ</w:t>
      </w:r>
    </w:p>
    <w:p w:rsidR="005F0185" w:rsidRPr="005F0185" w:rsidRDefault="005F0185" w:rsidP="005F0185">
      <w:pPr>
        <w:suppressAutoHyphens/>
        <w:spacing w:after="0" w:line="240" w:lineRule="auto"/>
        <w:rPr>
          <w:rFonts w:ascii="Times New Roman" w:eastAsia="Times New Roman" w:hAnsi="Times New Roman" w:cs="Times New Roman"/>
          <w:b/>
          <w:color w:val="000000"/>
          <w:spacing w:val="-20"/>
          <w:sz w:val="28"/>
          <w:szCs w:val="28"/>
          <w:lang w:eastAsia="ru-RU"/>
        </w:rPr>
      </w:pPr>
    </w:p>
    <w:p w:rsidR="005F0185" w:rsidRPr="005F0185" w:rsidRDefault="005F0185" w:rsidP="005F0185">
      <w:pPr>
        <w:suppressAutoHyphens/>
        <w:spacing w:after="0" w:line="240" w:lineRule="auto"/>
        <w:rPr>
          <w:rFonts w:ascii="Times New Roman" w:eastAsia="Times New Roman" w:hAnsi="Times New Roman" w:cs="Times New Roman"/>
          <w:b/>
          <w:color w:val="000000"/>
          <w:spacing w:val="-20"/>
          <w:sz w:val="28"/>
          <w:szCs w:val="28"/>
          <w:lang w:eastAsia="ru-RU"/>
        </w:rPr>
      </w:pPr>
    </w:p>
    <w:p w:rsidR="0002388B" w:rsidRDefault="005F0185" w:rsidP="0002388B">
      <w:pPr>
        <w:suppressAutoHyphens/>
        <w:spacing w:after="0" w:line="240" w:lineRule="auto"/>
        <w:rPr>
          <w:rFonts w:ascii="Times New Roman" w:eastAsia="Times New Roman" w:hAnsi="Times New Roman" w:cs="Times New Roman"/>
          <w:color w:val="000000"/>
          <w:sz w:val="28"/>
          <w:szCs w:val="28"/>
          <w:lang w:eastAsia="ar-SA"/>
        </w:rPr>
      </w:pPr>
      <w:r w:rsidRPr="005F0185">
        <w:rPr>
          <w:rFonts w:ascii="Times New Roman" w:eastAsia="Times New Roman" w:hAnsi="Times New Roman" w:cs="Times New Roman"/>
          <w:color w:val="000000"/>
          <w:sz w:val="28"/>
          <w:szCs w:val="28"/>
          <w:lang w:eastAsia="ar-SA"/>
        </w:rPr>
        <w:t xml:space="preserve">от </w:t>
      </w:r>
      <w:r w:rsidR="004A534C">
        <w:rPr>
          <w:rFonts w:ascii="Times New Roman" w:eastAsia="Times New Roman" w:hAnsi="Times New Roman" w:cs="Times New Roman"/>
          <w:color w:val="000000"/>
          <w:sz w:val="28"/>
          <w:szCs w:val="28"/>
          <w:u w:val="single"/>
          <w:lang w:eastAsia="ar-SA"/>
        </w:rPr>
        <w:t xml:space="preserve"> </w:t>
      </w:r>
      <w:r w:rsidR="0002388B">
        <w:rPr>
          <w:rFonts w:ascii="Times New Roman" w:eastAsia="Times New Roman" w:hAnsi="Times New Roman" w:cs="Times New Roman"/>
          <w:color w:val="000000"/>
          <w:sz w:val="28"/>
          <w:szCs w:val="28"/>
          <w:u w:val="single"/>
          <w:lang w:eastAsia="ar-SA"/>
        </w:rPr>
        <w:t>11.11.2022</w:t>
      </w:r>
      <w:r w:rsidR="004A534C">
        <w:rPr>
          <w:rFonts w:ascii="Times New Roman" w:eastAsia="Times New Roman" w:hAnsi="Times New Roman" w:cs="Times New Roman"/>
          <w:color w:val="000000"/>
          <w:sz w:val="28"/>
          <w:szCs w:val="28"/>
          <w:u w:val="single"/>
          <w:lang w:eastAsia="ar-SA"/>
        </w:rPr>
        <w:t xml:space="preserve">  </w:t>
      </w:r>
      <w:r w:rsidRPr="005F0185">
        <w:rPr>
          <w:rFonts w:ascii="Times New Roman" w:eastAsia="Times New Roman" w:hAnsi="Times New Roman" w:cs="Times New Roman"/>
          <w:color w:val="000000"/>
          <w:sz w:val="28"/>
          <w:szCs w:val="28"/>
          <w:lang w:eastAsia="ar-SA"/>
        </w:rPr>
        <w:t xml:space="preserve">года                                                                       </w:t>
      </w:r>
      <w:r>
        <w:rPr>
          <w:rFonts w:ascii="Times New Roman" w:eastAsia="Times New Roman" w:hAnsi="Times New Roman" w:cs="Times New Roman"/>
          <w:color w:val="000000"/>
          <w:sz w:val="28"/>
          <w:szCs w:val="28"/>
          <w:lang w:eastAsia="ar-SA"/>
        </w:rPr>
        <w:t xml:space="preserve">        </w:t>
      </w:r>
      <w:r w:rsidRPr="005F0185">
        <w:rPr>
          <w:rFonts w:ascii="Times New Roman" w:eastAsia="Times New Roman" w:hAnsi="Times New Roman" w:cs="Times New Roman"/>
          <w:color w:val="000000"/>
          <w:sz w:val="28"/>
          <w:szCs w:val="28"/>
          <w:lang w:eastAsia="ar-SA"/>
        </w:rPr>
        <w:t xml:space="preserve">     №</w:t>
      </w:r>
      <w:r>
        <w:rPr>
          <w:rFonts w:ascii="Times New Roman" w:eastAsia="Times New Roman" w:hAnsi="Times New Roman" w:cs="Times New Roman"/>
          <w:color w:val="000000"/>
          <w:sz w:val="28"/>
          <w:szCs w:val="28"/>
          <w:lang w:eastAsia="ar-SA"/>
        </w:rPr>
        <w:t xml:space="preserve"> </w:t>
      </w:r>
      <w:r w:rsidR="0002388B">
        <w:rPr>
          <w:rFonts w:ascii="Times New Roman" w:eastAsia="Times New Roman" w:hAnsi="Times New Roman" w:cs="Times New Roman"/>
          <w:color w:val="000000"/>
          <w:sz w:val="28"/>
          <w:szCs w:val="28"/>
          <w:lang w:eastAsia="ar-SA"/>
        </w:rPr>
        <w:t>1367</w:t>
      </w:r>
    </w:p>
    <w:p w:rsidR="005F0185" w:rsidRPr="005F0185" w:rsidRDefault="005F0185" w:rsidP="0002388B">
      <w:pPr>
        <w:suppressAutoHyphens/>
        <w:spacing w:after="0" w:line="240" w:lineRule="auto"/>
        <w:jc w:val="center"/>
        <w:rPr>
          <w:rFonts w:ascii="Times New Roman" w:eastAsia="Times New Roman" w:hAnsi="Times New Roman" w:cs="Times New Roman"/>
          <w:color w:val="000000"/>
          <w:sz w:val="20"/>
          <w:szCs w:val="24"/>
          <w:lang w:eastAsia="ar-SA"/>
        </w:rPr>
      </w:pPr>
      <w:r w:rsidRPr="005F0185">
        <w:rPr>
          <w:rFonts w:ascii="Times New Roman" w:eastAsia="Times New Roman" w:hAnsi="Times New Roman" w:cs="Times New Roman"/>
          <w:color w:val="000000"/>
          <w:sz w:val="20"/>
          <w:szCs w:val="24"/>
          <w:lang w:eastAsia="ar-SA"/>
        </w:rPr>
        <w:t>п. Шексна</w:t>
      </w:r>
    </w:p>
    <w:p w:rsidR="005F0185" w:rsidRPr="005F0185" w:rsidRDefault="005F0185" w:rsidP="005F0185">
      <w:pPr>
        <w:spacing w:after="0" w:line="240" w:lineRule="auto"/>
        <w:ind w:firstLine="709"/>
        <w:jc w:val="both"/>
        <w:rPr>
          <w:rFonts w:ascii="Times New Roman" w:eastAsia="Calibri" w:hAnsi="Times New Roman" w:cs="Times New Roman"/>
          <w:b/>
          <w:sz w:val="28"/>
          <w:szCs w:val="28"/>
        </w:rPr>
      </w:pPr>
    </w:p>
    <w:p w:rsidR="005F0185" w:rsidRPr="005F0185" w:rsidRDefault="005F0185" w:rsidP="005F0185">
      <w:pPr>
        <w:spacing w:after="0" w:line="240" w:lineRule="auto"/>
        <w:ind w:firstLine="709"/>
        <w:jc w:val="both"/>
        <w:rPr>
          <w:rFonts w:ascii="Times New Roman" w:eastAsia="Calibri" w:hAnsi="Times New Roman" w:cs="Times New Roman"/>
          <w:b/>
          <w:sz w:val="28"/>
          <w:szCs w:val="28"/>
        </w:rPr>
      </w:pPr>
    </w:p>
    <w:p w:rsidR="005F0185" w:rsidRPr="005F0185" w:rsidRDefault="005F0185" w:rsidP="005F0185">
      <w:pPr>
        <w:widowControl w:val="0"/>
        <w:autoSpaceDE w:val="0"/>
        <w:autoSpaceDN w:val="0"/>
        <w:adjustRightInd w:val="0"/>
        <w:spacing w:after="0" w:line="240" w:lineRule="auto"/>
        <w:ind w:firstLine="284"/>
        <w:jc w:val="center"/>
        <w:rPr>
          <w:rFonts w:ascii="Times New Roman" w:eastAsia="Calibri" w:hAnsi="Times New Roman" w:cs="Times New Roman"/>
          <w:b/>
          <w:sz w:val="28"/>
          <w:szCs w:val="28"/>
        </w:rPr>
      </w:pPr>
      <w:r w:rsidRPr="005F0185">
        <w:rPr>
          <w:rFonts w:ascii="Times New Roman" w:eastAsia="Calibri" w:hAnsi="Times New Roman" w:cs="Times New Roman"/>
          <w:b/>
          <w:color w:val="000000"/>
          <w:sz w:val="28"/>
          <w:szCs w:val="28"/>
        </w:rPr>
        <w:t>О прогнозе социально-экономического развития Шекснинского муниципального рай</w:t>
      </w:r>
      <w:r w:rsidR="004A534C">
        <w:rPr>
          <w:rFonts w:ascii="Times New Roman" w:eastAsia="Calibri" w:hAnsi="Times New Roman" w:cs="Times New Roman"/>
          <w:b/>
          <w:color w:val="000000"/>
          <w:sz w:val="28"/>
          <w:szCs w:val="28"/>
        </w:rPr>
        <w:t>она на среднесрочный период 2023-2025</w:t>
      </w:r>
      <w:r w:rsidRPr="005F0185">
        <w:rPr>
          <w:rFonts w:ascii="Times New Roman" w:eastAsia="Calibri" w:hAnsi="Times New Roman" w:cs="Times New Roman"/>
          <w:b/>
          <w:color w:val="000000"/>
          <w:sz w:val="28"/>
          <w:szCs w:val="28"/>
        </w:rPr>
        <w:t xml:space="preserve"> годов</w:t>
      </w:r>
      <w:r w:rsidRPr="005F0185">
        <w:rPr>
          <w:rFonts w:ascii="Times New Roman" w:eastAsia="Calibri" w:hAnsi="Times New Roman" w:cs="Times New Roman"/>
          <w:b/>
          <w:bCs/>
          <w:sz w:val="28"/>
          <w:szCs w:val="28"/>
        </w:rPr>
        <w:t xml:space="preserve"> </w:t>
      </w:r>
    </w:p>
    <w:p w:rsidR="005F0185" w:rsidRPr="005F0185" w:rsidRDefault="005F0185" w:rsidP="005F0185">
      <w:pPr>
        <w:spacing w:after="0" w:line="240" w:lineRule="auto"/>
        <w:ind w:left="5740" w:firstLine="709"/>
        <w:jc w:val="both"/>
        <w:rPr>
          <w:rFonts w:ascii="Times New Roman" w:eastAsia="Calibri" w:hAnsi="Times New Roman" w:cs="Times New Roman"/>
          <w:sz w:val="28"/>
          <w:szCs w:val="28"/>
        </w:rPr>
      </w:pPr>
    </w:p>
    <w:p w:rsidR="005F0185" w:rsidRPr="005F0185" w:rsidRDefault="005F0185" w:rsidP="005F0185">
      <w:pPr>
        <w:spacing w:after="0" w:line="240" w:lineRule="auto"/>
        <w:ind w:left="5740" w:firstLine="709"/>
        <w:jc w:val="both"/>
        <w:rPr>
          <w:rFonts w:ascii="Times New Roman" w:eastAsia="Calibri" w:hAnsi="Times New Roman" w:cs="Times New Roman"/>
          <w:sz w:val="28"/>
          <w:szCs w:val="28"/>
        </w:rPr>
      </w:pPr>
    </w:p>
    <w:p w:rsidR="005F0185" w:rsidRPr="005F0185" w:rsidRDefault="005F0185" w:rsidP="005F018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F0185">
        <w:rPr>
          <w:rFonts w:ascii="Times New Roman" w:eastAsia="Calibri" w:hAnsi="Times New Roman" w:cs="Times New Roman"/>
          <w:sz w:val="28"/>
          <w:szCs w:val="28"/>
        </w:rPr>
        <w:t xml:space="preserve">В соответствии со статьями 169, 173 Бюджетного кодекса Российской Федерации, руководствуясь статьей 32.2 Устава Шекснинского муниципального района, </w:t>
      </w:r>
    </w:p>
    <w:p w:rsidR="005F0185" w:rsidRPr="005F0185" w:rsidRDefault="005F0185" w:rsidP="005F0185">
      <w:pPr>
        <w:widowControl w:val="0"/>
        <w:autoSpaceDE w:val="0"/>
        <w:autoSpaceDN w:val="0"/>
        <w:adjustRightInd w:val="0"/>
        <w:spacing w:after="0" w:line="240" w:lineRule="auto"/>
        <w:jc w:val="both"/>
        <w:rPr>
          <w:rFonts w:ascii="Times New Roman" w:eastAsia="Calibri" w:hAnsi="Times New Roman" w:cs="Times New Roman"/>
          <w:sz w:val="28"/>
          <w:szCs w:val="28"/>
        </w:rPr>
      </w:pPr>
      <w:r w:rsidRPr="005F0185">
        <w:rPr>
          <w:rFonts w:ascii="Times New Roman" w:eastAsia="Calibri" w:hAnsi="Times New Roman" w:cs="Times New Roman"/>
          <w:b/>
          <w:sz w:val="28"/>
          <w:szCs w:val="28"/>
        </w:rPr>
        <w:t>ПОСТАНОВЛЯЮ</w:t>
      </w:r>
      <w:r w:rsidRPr="005F0185">
        <w:rPr>
          <w:rFonts w:ascii="Times New Roman" w:eastAsia="Calibri" w:hAnsi="Times New Roman" w:cs="Times New Roman"/>
          <w:sz w:val="28"/>
          <w:szCs w:val="28"/>
        </w:rPr>
        <w:t>:</w:t>
      </w:r>
    </w:p>
    <w:p w:rsidR="005F0185" w:rsidRPr="005F0185" w:rsidRDefault="005F0185" w:rsidP="005F0185">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5F0185" w:rsidRDefault="005F0185" w:rsidP="005F0185">
      <w:pPr>
        <w:numPr>
          <w:ilvl w:val="0"/>
          <w:numId w:val="1"/>
        </w:numPr>
        <w:tabs>
          <w:tab w:val="left" w:pos="851"/>
          <w:tab w:val="left" w:pos="993"/>
          <w:tab w:val="left" w:pos="1134"/>
        </w:tabs>
        <w:spacing w:after="0" w:line="240" w:lineRule="auto"/>
        <w:ind w:left="0" w:firstLine="709"/>
        <w:jc w:val="both"/>
        <w:rPr>
          <w:rFonts w:ascii="Times New Roman" w:eastAsia="Calibri" w:hAnsi="Times New Roman" w:cs="Times New Roman"/>
          <w:color w:val="000000"/>
          <w:sz w:val="28"/>
          <w:szCs w:val="34"/>
        </w:rPr>
      </w:pPr>
      <w:r w:rsidRPr="005F0185">
        <w:rPr>
          <w:rFonts w:ascii="Times New Roman" w:eastAsia="Calibri" w:hAnsi="Times New Roman" w:cs="Times New Roman"/>
          <w:color w:val="000000"/>
          <w:sz w:val="28"/>
          <w:szCs w:val="34"/>
        </w:rPr>
        <w:t xml:space="preserve">Одобрить прогноз социально-экономического развития Шекснинского муниципального района </w:t>
      </w:r>
      <w:r w:rsidRPr="005F0185">
        <w:rPr>
          <w:rFonts w:ascii="Times New Roman" w:eastAsia="Calibri" w:hAnsi="Times New Roman" w:cs="Times New Roman"/>
          <w:color w:val="000000"/>
          <w:sz w:val="28"/>
          <w:szCs w:val="28"/>
        </w:rPr>
        <w:t>на среднесро</w:t>
      </w:r>
      <w:r w:rsidR="004A534C">
        <w:rPr>
          <w:rFonts w:ascii="Times New Roman" w:eastAsia="Calibri" w:hAnsi="Times New Roman" w:cs="Times New Roman"/>
          <w:color w:val="000000"/>
          <w:sz w:val="28"/>
          <w:szCs w:val="28"/>
        </w:rPr>
        <w:t>чный период                 2023-2025</w:t>
      </w:r>
      <w:r w:rsidRPr="005F0185">
        <w:rPr>
          <w:rFonts w:ascii="Times New Roman" w:eastAsia="Calibri" w:hAnsi="Times New Roman" w:cs="Times New Roman"/>
          <w:color w:val="000000"/>
          <w:sz w:val="28"/>
          <w:szCs w:val="28"/>
        </w:rPr>
        <w:t xml:space="preserve"> годов</w:t>
      </w:r>
      <w:r w:rsidRPr="005F0185">
        <w:rPr>
          <w:rFonts w:ascii="Times New Roman" w:eastAsia="Calibri" w:hAnsi="Times New Roman" w:cs="Times New Roman"/>
          <w:b/>
          <w:bCs/>
          <w:sz w:val="28"/>
          <w:szCs w:val="28"/>
        </w:rPr>
        <w:t xml:space="preserve"> </w:t>
      </w:r>
      <w:r w:rsidRPr="005F0185">
        <w:rPr>
          <w:rFonts w:ascii="Times New Roman" w:eastAsia="Calibri" w:hAnsi="Times New Roman" w:cs="Times New Roman"/>
          <w:color w:val="000000"/>
          <w:sz w:val="28"/>
          <w:szCs w:val="34"/>
        </w:rPr>
        <w:t xml:space="preserve">с пояснительной запиской к прогнозу социально-экономического развития Шекснинского муниципального района </w:t>
      </w:r>
      <w:r w:rsidRPr="005F0185">
        <w:rPr>
          <w:rFonts w:ascii="Times New Roman" w:eastAsia="Calibri" w:hAnsi="Times New Roman" w:cs="Times New Roman"/>
          <w:color w:val="000000"/>
          <w:sz w:val="28"/>
          <w:szCs w:val="28"/>
        </w:rPr>
        <w:t>на средне</w:t>
      </w:r>
      <w:r w:rsidR="004A534C">
        <w:rPr>
          <w:rFonts w:ascii="Times New Roman" w:eastAsia="Calibri" w:hAnsi="Times New Roman" w:cs="Times New Roman"/>
          <w:color w:val="000000"/>
          <w:sz w:val="28"/>
          <w:szCs w:val="28"/>
        </w:rPr>
        <w:t>срочный период 2023-2025</w:t>
      </w:r>
      <w:r w:rsidRPr="005F0185">
        <w:rPr>
          <w:rFonts w:ascii="Times New Roman" w:eastAsia="Calibri" w:hAnsi="Times New Roman" w:cs="Times New Roman"/>
          <w:color w:val="000000"/>
          <w:sz w:val="28"/>
          <w:szCs w:val="28"/>
        </w:rPr>
        <w:t xml:space="preserve"> годов</w:t>
      </w:r>
      <w:r w:rsidRPr="005F0185">
        <w:rPr>
          <w:rFonts w:ascii="Times New Roman" w:eastAsia="Calibri" w:hAnsi="Times New Roman" w:cs="Times New Roman"/>
          <w:color w:val="000000"/>
          <w:sz w:val="28"/>
          <w:szCs w:val="34"/>
        </w:rPr>
        <w:t>, применяемый для составления проекта бюджета Шекснинско</w:t>
      </w:r>
      <w:r w:rsidR="004A534C">
        <w:rPr>
          <w:rFonts w:ascii="Times New Roman" w:eastAsia="Calibri" w:hAnsi="Times New Roman" w:cs="Times New Roman"/>
          <w:color w:val="000000"/>
          <w:sz w:val="28"/>
          <w:szCs w:val="34"/>
        </w:rPr>
        <w:t>го муниципального района на 2023</w:t>
      </w:r>
      <w:r w:rsidRPr="005F0185">
        <w:rPr>
          <w:rFonts w:ascii="Times New Roman" w:eastAsia="Calibri" w:hAnsi="Times New Roman" w:cs="Times New Roman"/>
          <w:color w:val="000000"/>
          <w:sz w:val="28"/>
          <w:szCs w:val="34"/>
        </w:rPr>
        <w:t xml:space="preserve"> год и </w:t>
      </w:r>
      <w:r w:rsidR="004A534C">
        <w:rPr>
          <w:rFonts w:ascii="Times New Roman" w:eastAsia="Times New Roman" w:hAnsi="Times New Roman" w:cs="Times New Roman"/>
          <w:bCs/>
          <w:color w:val="000000"/>
          <w:sz w:val="28"/>
          <w:szCs w:val="28"/>
        </w:rPr>
        <w:t>плановый период 2024 и 2025</w:t>
      </w:r>
      <w:r w:rsidRPr="005F0185">
        <w:rPr>
          <w:rFonts w:ascii="Times New Roman" w:eastAsia="Times New Roman" w:hAnsi="Times New Roman" w:cs="Times New Roman"/>
          <w:bCs/>
          <w:color w:val="000000"/>
          <w:sz w:val="28"/>
          <w:szCs w:val="28"/>
        </w:rPr>
        <w:t xml:space="preserve"> годов</w:t>
      </w:r>
      <w:r w:rsidRPr="005F0185">
        <w:rPr>
          <w:rFonts w:ascii="Times New Roman" w:eastAsia="Calibri" w:hAnsi="Times New Roman" w:cs="Times New Roman"/>
          <w:color w:val="000000"/>
          <w:sz w:val="28"/>
          <w:szCs w:val="34"/>
        </w:rPr>
        <w:t xml:space="preserve"> (прилагается).</w:t>
      </w:r>
    </w:p>
    <w:p w:rsidR="009427C1" w:rsidRDefault="009427C1" w:rsidP="005F0185">
      <w:pPr>
        <w:numPr>
          <w:ilvl w:val="0"/>
          <w:numId w:val="1"/>
        </w:numPr>
        <w:tabs>
          <w:tab w:val="left" w:pos="851"/>
          <w:tab w:val="left" w:pos="993"/>
          <w:tab w:val="left" w:pos="1134"/>
        </w:tabs>
        <w:spacing w:after="0" w:line="240" w:lineRule="auto"/>
        <w:ind w:left="0" w:firstLine="709"/>
        <w:jc w:val="both"/>
        <w:rPr>
          <w:rFonts w:ascii="Times New Roman" w:eastAsia="Calibri" w:hAnsi="Times New Roman" w:cs="Times New Roman"/>
          <w:color w:val="000000"/>
          <w:sz w:val="28"/>
          <w:szCs w:val="34"/>
        </w:rPr>
      </w:pPr>
      <w:r>
        <w:rPr>
          <w:rFonts w:ascii="Times New Roman" w:eastAsia="Calibri" w:hAnsi="Times New Roman" w:cs="Times New Roman"/>
          <w:color w:val="000000"/>
          <w:sz w:val="28"/>
          <w:szCs w:val="34"/>
        </w:rPr>
        <w:t>Признать утратившими силу:</w:t>
      </w:r>
    </w:p>
    <w:p w:rsidR="009427C1" w:rsidRDefault="000E300B" w:rsidP="000E300B">
      <w:pPr>
        <w:tabs>
          <w:tab w:val="left" w:pos="851"/>
          <w:tab w:val="left" w:pos="993"/>
          <w:tab w:val="left" w:pos="1134"/>
        </w:tabs>
        <w:spacing w:after="0" w:line="240" w:lineRule="auto"/>
        <w:ind w:firstLine="993"/>
        <w:jc w:val="both"/>
        <w:rPr>
          <w:rFonts w:ascii="Times New Roman" w:hAnsi="Times New Roman"/>
          <w:sz w:val="28"/>
          <w:szCs w:val="28"/>
        </w:rPr>
      </w:pPr>
      <w:r>
        <w:rPr>
          <w:rFonts w:ascii="Times New Roman" w:hAnsi="Times New Roman"/>
          <w:sz w:val="28"/>
          <w:szCs w:val="28"/>
        </w:rPr>
        <w:t>п</w:t>
      </w:r>
      <w:r w:rsidR="009427C1" w:rsidRPr="008D398F">
        <w:rPr>
          <w:rFonts w:ascii="Times New Roman" w:hAnsi="Times New Roman"/>
          <w:sz w:val="28"/>
          <w:szCs w:val="28"/>
        </w:rPr>
        <w:t>остановление администрации Шекснинского муницип</w:t>
      </w:r>
      <w:r>
        <w:rPr>
          <w:rFonts w:ascii="Times New Roman" w:hAnsi="Times New Roman"/>
          <w:sz w:val="28"/>
          <w:szCs w:val="28"/>
        </w:rPr>
        <w:t>ального района от 30.10.2019 года №  1287</w:t>
      </w:r>
      <w:r w:rsidR="009427C1" w:rsidRPr="008D398F">
        <w:rPr>
          <w:rFonts w:ascii="Times New Roman" w:hAnsi="Times New Roman"/>
          <w:sz w:val="28"/>
          <w:szCs w:val="28"/>
        </w:rPr>
        <w:t xml:space="preserve"> «</w:t>
      </w:r>
      <w:r w:rsidRPr="000E300B">
        <w:rPr>
          <w:rFonts w:ascii="Times New Roman" w:hAnsi="Times New Roman"/>
          <w:sz w:val="28"/>
          <w:szCs w:val="28"/>
        </w:rPr>
        <w:t>О прогнозе социально-экономического развития Шекснинского муниципального района на 2020 – 2022 годы</w:t>
      </w:r>
      <w:r>
        <w:rPr>
          <w:rFonts w:ascii="Times New Roman" w:hAnsi="Times New Roman"/>
          <w:sz w:val="28"/>
          <w:szCs w:val="28"/>
        </w:rPr>
        <w:t>»;</w:t>
      </w:r>
    </w:p>
    <w:p w:rsidR="000E300B" w:rsidRDefault="000E300B" w:rsidP="000E300B">
      <w:pPr>
        <w:tabs>
          <w:tab w:val="left" w:pos="851"/>
          <w:tab w:val="left" w:pos="993"/>
          <w:tab w:val="left" w:pos="1134"/>
        </w:tabs>
        <w:spacing w:after="0" w:line="240" w:lineRule="auto"/>
        <w:ind w:firstLine="993"/>
        <w:jc w:val="both"/>
        <w:rPr>
          <w:rFonts w:ascii="Times New Roman" w:hAnsi="Times New Roman"/>
          <w:sz w:val="28"/>
          <w:szCs w:val="28"/>
        </w:rPr>
      </w:pPr>
      <w:r>
        <w:rPr>
          <w:rFonts w:ascii="Times New Roman" w:hAnsi="Times New Roman"/>
          <w:sz w:val="28"/>
          <w:szCs w:val="28"/>
        </w:rPr>
        <w:t>п</w:t>
      </w:r>
      <w:r w:rsidRPr="008D398F">
        <w:rPr>
          <w:rFonts w:ascii="Times New Roman" w:hAnsi="Times New Roman"/>
          <w:sz w:val="28"/>
          <w:szCs w:val="28"/>
        </w:rPr>
        <w:t>остановление администрации Шекснинского муницип</w:t>
      </w:r>
      <w:r>
        <w:rPr>
          <w:rFonts w:ascii="Times New Roman" w:hAnsi="Times New Roman"/>
          <w:sz w:val="28"/>
          <w:szCs w:val="28"/>
        </w:rPr>
        <w:t>ального района от 10.11.2020 года №  1364</w:t>
      </w:r>
      <w:r w:rsidRPr="008D398F">
        <w:rPr>
          <w:rFonts w:ascii="Times New Roman" w:hAnsi="Times New Roman"/>
          <w:sz w:val="28"/>
          <w:szCs w:val="28"/>
        </w:rPr>
        <w:t xml:space="preserve"> «</w:t>
      </w:r>
      <w:r w:rsidRPr="000E300B">
        <w:rPr>
          <w:rFonts w:ascii="Times New Roman" w:hAnsi="Times New Roman"/>
          <w:sz w:val="28"/>
          <w:szCs w:val="28"/>
        </w:rPr>
        <w:t>О прогнозе социально-экономического развития Шекснинского муниципального района на среднесрочный период 2021-2023 годов</w:t>
      </w:r>
      <w:r>
        <w:rPr>
          <w:rFonts w:ascii="Times New Roman" w:hAnsi="Times New Roman"/>
          <w:sz w:val="28"/>
          <w:szCs w:val="28"/>
        </w:rPr>
        <w:t>»;</w:t>
      </w:r>
    </w:p>
    <w:p w:rsidR="000E300B" w:rsidRPr="000E300B" w:rsidRDefault="000E300B" w:rsidP="000E300B">
      <w:pPr>
        <w:tabs>
          <w:tab w:val="left" w:pos="851"/>
          <w:tab w:val="left" w:pos="993"/>
          <w:tab w:val="left" w:pos="1134"/>
        </w:tabs>
        <w:spacing w:after="0" w:line="240" w:lineRule="auto"/>
        <w:ind w:firstLine="993"/>
        <w:jc w:val="both"/>
        <w:rPr>
          <w:rFonts w:ascii="Times New Roman" w:hAnsi="Times New Roman"/>
          <w:sz w:val="28"/>
          <w:szCs w:val="28"/>
        </w:rPr>
      </w:pPr>
      <w:r>
        <w:rPr>
          <w:rFonts w:ascii="Times New Roman" w:hAnsi="Times New Roman"/>
          <w:sz w:val="28"/>
          <w:szCs w:val="28"/>
        </w:rPr>
        <w:t>п</w:t>
      </w:r>
      <w:r w:rsidRPr="008D398F">
        <w:rPr>
          <w:rFonts w:ascii="Times New Roman" w:hAnsi="Times New Roman"/>
          <w:sz w:val="28"/>
          <w:szCs w:val="28"/>
        </w:rPr>
        <w:t>остановление администрации Шекснинского муницип</w:t>
      </w:r>
      <w:r>
        <w:rPr>
          <w:rFonts w:ascii="Times New Roman" w:hAnsi="Times New Roman"/>
          <w:sz w:val="28"/>
          <w:szCs w:val="28"/>
        </w:rPr>
        <w:t>ального района от 11.11.2021 года №  1466</w:t>
      </w:r>
      <w:r w:rsidRPr="008D398F">
        <w:rPr>
          <w:rFonts w:ascii="Times New Roman" w:hAnsi="Times New Roman"/>
          <w:sz w:val="28"/>
          <w:szCs w:val="28"/>
        </w:rPr>
        <w:t xml:space="preserve"> «</w:t>
      </w:r>
      <w:r w:rsidRPr="000E300B">
        <w:rPr>
          <w:rFonts w:ascii="Times New Roman" w:hAnsi="Times New Roman"/>
          <w:sz w:val="28"/>
          <w:szCs w:val="28"/>
        </w:rPr>
        <w:t>О прогнозе социально-экономического развития Шекснинского муниципального района на среднесрочный период 2022-2024 годов</w:t>
      </w:r>
      <w:r>
        <w:rPr>
          <w:rFonts w:ascii="Times New Roman" w:hAnsi="Times New Roman"/>
          <w:sz w:val="28"/>
          <w:szCs w:val="28"/>
        </w:rPr>
        <w:t>».</w:t>
      </w:r>
    </w:p>
    <w:p w:rsidR="005F0185" w:rsidRPr="005F0185" w:rsidRDefault="005F0185" w:rsidP="005F0185">
      <w:pPr>
        <w:numPr>
          <w:ilvl w:val="0"/>
          <w:numId w:val="1"/>
        </w:numPr>
        <w:tabs>
          <w:tab w:val="left" w:pos="851"/>
          <w:tab w:val="left" w:pos="993"/>
          <w:tab w:val="left" w:pos="1134"/>
        </w:tabs>
        <w:spacing w:after="0" w:line="240" w:lineRule="auto"/>
        <w:ind w:left="0" w:firstLine="567"/>
        <w:jc w:val="both"/>
        <w:rPr>
          <w:rFonts w:ascii="Times New Roman" w:eastAsia="Calibri" w:hAnsi="Times New Roman" w:cs="Times New Roman"/>
          <w:color w:val="000000"/>
          <w:sz w:val="28"/>
          <w:szCs w:val="34"/>
        </w:rPr>
      </w:pPr>
      <w:r w:rsidRPr="005F0185">
        <w:rPr>
          <w:rFonts w:ascii="Times New Roman" w:eastAsia="Calibri" w:hAnsi="Times New Roman" w:cs="Times New Roman"/>
          <w:color w:val="000000"/>
          <w:sz w:val="28"/>
          <w:szCs w:val="34"/>
        </w:rPr>
        <w:t>Настоящее постановление вступает в силу со дня его подписания.</w:t>
      </w:r>
    </w:p>
    <w:p w:rsidR="004A534C" w:rsidRPr="005F0185" w:rsidRDefault="004A534C" w:rsidP="000E300B">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AD5482" w:rsidRDefault="00AD5482" w:rsidP="005F0185">
      <w:pPr>
        <w:spacing w:after="0" w:line="240" w:lineRule="auto"/>
        <w:ind w:left="360" w:hanging="360"/>
        <w:rPr>
          <w:rFonts w:ascii="Times New Roman" w:eastAsia="Calibri" w:hAnsi="Times New Roman" w:cs="Times New Roman"/>
          <w:sz w:val="28"/>
          <w:szCs w:val="28"/>
        </w:rPr>
      </w:pPr>
    </w:p>
    <w:p w:rsidR="00AD5482" w:rsidRDefault="00AD5482" w:rsidP="005F0185">
      <w:pPr>
        <w:spacing w:after="0" w:line="240" w:lineRule="auto"/>
        <w:ind w:left="360" w:hanging="360"/>
        <w:rPr>
          <w:rFonts w:ascii="Times New Roman" w:eastAsia="Calibri" w:hAnsi="Times New Roman" w:cs="Times New Roman"/>
          <w:sz w:val="28"/>
          <w:szCs w:val="28"/>
        </w:rPr>
      </w:pPr>
    </w:p>
    <w:p w:rsidR="005F0185" w:rsidRPr="005F0185" w:rsidRDefault="005F0185" w:rsidP="005F0185">
      <w:pPr>
        <w:spacing w:after="0" w:line="240" w:lineRule="auto"/>
        <w:ind w:left="360" w:hanging="360"/>
        <w:rPr>
          <w:rFonts w:ascii="Times New Roman" w:eastAsia="Calibri" w:hAnsi="Times New Roman" w:cs="Times New Roman"/>
          <w:sz w:val="28"/>
          <w:szCs w:val="28"/>
        </w:rPr>
      </w:pPr>
      <w:r w:rsidRPr="005F0185">
        <w:rPr>
          <w:rFonts w:ascii="Times New Roman" w:eastAsia="Calibri" w:hAnsi="Times New Roman" w:cs="Times New Roman"/>
          <w:sz w:val="28"/>
          <w:szCs w:val="28"/>
        </w:rPr>
        <w:t>Руководитель администрации</w:t>
      </w:r>
    </w:p>
    <w:p w:rsidR="005F0185" w:rsidRPr="005F0185" w:rsidRDefault="005F0185" w:rsidP="005F0185">
      <w:pPr>
        <w:spacing w:after="0" w:line="240" w:lineRule="auto"/>
        <w:ind w:left="360" w:hanging="360"/>
        <w:rPr>
          <w:rFonts w:ascii="Times New Roman" w:eastAsia="Calibri" w:hAnsi="Times New Roman" w:cs="Times New Roman"/>
          <w:sz w:val="28"/>
          <w:szCs w:val="28"/>
        </w:rPr>
        <w:sectPr w:rsidR="005F0185" w:rsidRPr="005F0185" w:rsidSect="000E300B">
          <w:headerReference w:type="default" r:id="rId9"/>
          <w:footerReference w:type="default" r:id="rId10"/>
          <w:pgSz w:w="11906" w:h="16838"/>
          <w:pgMar w:top="1134" w:right="850" w:bottom="851" w:left="1701" w:header="708" w:footer="708" w:gutter="0"/>
          <w:cols w:space="708"/>
          <w:titlePg/>
          <w:docGrid w:linePitch="360"/>
        </w:sectPr>
      </w:pPr>
      <w:r w:rsidRPr="005F0185">
        <w:rPr>
          <w:rFonts w:ascii="Times New Roman" w:eastAsia="Calibri" w:hAnsi="Times New Roman" w:cs="Times New Roman"/>
          <w:sz w:val="28"/>
          <w:szCs w:val="28"/>
        </w:rPr>
        <w:t xml:space="preserve">Шекснинского муниципального района    </w:t>
      </w:r>
      <w:r w:rsidR="004A534C">
        <w:rPr>
          <w:rFonts w:ascii="Times New Roman" w:eastAsia="Calibri" w:hAnsi="Times New Roman" w:cs="Times New Roman"/>
          <w:sz w:val="28"/>
          <w:szCs w:val="28"/>
        </w:rPr>
        <w:t xml:space="preserve">        </w:t>
      </w:r>
      <w:r w:rsidR="00AD5482">
        <w:rPr>
          <w:rFonts w:ascii="Times New Roman" w:eastAsia="Calibri" w:hAnsi="Times New Roman" w:cs="Times New Roman"/>
          <w:sz w:val="28"/>
          <w:szCs w:val="28"/>
        </w:rPr>
        <w:t xml:space="preserve">                             А.В. Соловьев</w:t>
      </w:r>
    </w:p>
    <w:tbl>
      <w:tblPr>
        <w:tblW w:w="15545" w:type="dxa"/>
        <w:tblInd w:w="108" w:type="dxa"/>
        <w:tblLayout w:type="fixed"/>
        <w:tblLook w:val="04A0"/>
      </w:tblPr>
      <w:tblGrid>
        <w:gridCol w:w="8222"/>
        <w:gridCol w:w="1971"/>
        <w:gridCol w:w="2140"/>
        <w:gridCol w:w="2268"/>
        <w:gridCol w:w="236"/>
        <w:gridCol w:w="236"/>
        <w:gridCol w:w="236"/>
        <w:gridCol w:w="236"/>
      </w:tblGrid>
      <w:tr w:rsidR="00746AA1" w:rsidRPr="00D56753" w:rsidTr="001178CC">
        <w:trPr>
          <w:gridAfter w:val="4"/>
          <w:wAfter w:w="944" w:type="dxa"/>
          <w:trHeight w:val="1554"/>
        </w:trPr>
        <w:tc>
          <w:tcPr>
            <w:tcW w:w="8222" w:type="dxa"/>
            <w:shd w:val="clear" w:color="auto" w:fill="auto"/>
            <w:noWrap/>
            <w:vAlign w:val="bottom"/>
            <w:hideMark/>
          </w:tcPr>
          <w:p w:rsidR="00746AA1" w:rsidRPr="00D56753" w:rsidRDefault="00746AA1" w:rsidP="00D56753">
            <w:pPr>
              <w:spacing w:after="0" w:line="240" w:lineRule="auto"/>
              <w:rPr>
                <w:rFonts w:ascii="Times New Roman" w:eastAsia="Times New Roman" w:hAnsi="Times New Roman" w:cs="Times New Roman"/>
                <w:color w:val="000000"/>
                <w:sz w:val="24"/>
                <w:szCs w:val="24"/>
                <w:lang w:eastAsia="ru-RU"/>
              </w:rPr>
            </w:pPr>
          </w:p>
        </w:tc>
        <w:tc>
          <w:tcPr>
            <w:tcW w:w="6379" w:type="dxa"/>
            <w:gridSpan w:val="3"/>
            <w:shd w:val="clear" w:color="auto" w:fill="auto"/>
            <w:noWrap/>
            <w:hideMark/>
          </w:tcPr>
          <w:p w:rsidR="00746AA1" w:rsidRDefault="00746AA1" w:rsidP="005E68CA">
            <w:pPr>
              <w:spacing w:after="0" w:line="240" w:lineRule="auto"/>
              <w:rPr>
                <w:rFonts w:ascii="Times New Roman" w:eastAsia="Times New Roman" w:hAnsi="Times New Roman" w:cs="Times New Roman"/>
                <w:color w:val="000000"/>
                <w:sz w:val="28"/>
                <w:szCs w:val="28"/>
                <w:lang w:eastAsia="ru-RU"/>
              </w:rPr>
            </w:pPr>
            <w:r w:rsidRPr="00D56753">
              <w:rPr>
                <w:rFonts w:ascii="Times New Roman" w:eastAsia="Times New Roman" w:hAnsi="Times New Roman" w:cs="Times New Roman"/>
                <w:color w:val="000000"/>
                <w:sz w:val="28"/>
                <w:szCs w:val="28"/>
                <w:lang w:eastAsia="ru-RU"/>
              </w:rPr>
              <w:t xml:space="preserve">Приложение </w:t>
            </w:r>
          </w:p>
          <w:p w:rsidR="00746AA1" w:rsidRDefault="00746AA1" w:rsidP="005E68CA">
            <w:pPr>
              <w:spacing w:after="0" w:line="240" w:lineRule="auto"/>
              <w:rPr>
                <w:rFonts w:ascii="Times New Roman" w:eastAsia="Times New Roman" w:hAnsi="Times New Roman" w:cs="Times New Roman"/>
                <w:color w:val="000000"/>
                <w:sz w:val="28"/>
                <w:szCs w:val="28"/>
                <w:lang w:eastAsia="ru-RU"/>
              </w:rPr>
            </w:pPr>
            <w:r w:rsidRPr="00D56753">
              <w:rPr>
                <w:rFonts w:ascii="Times New Roman" w:eastAsia="Times New Roman" w:hAnsi="Times New Roman" w:cs="Times New Roman"/>
                <w:color w:val="000000"/>
                <w:sz w:val="28"/>
                <w:szCs w:val="28"/>
                <w:lang w:eastAsia="ru-RU"/>
              </w:rPr>
              <w:t>к постановлению администрации</w:t>
            </w:r>
            <w:r w:rsidRPr="00746AA1">
              <w:rPr>
                <w:rFonts w:ascii="Times New Roman" w:eastAsia="Times New Roman" w:hAnsi="Times New Roman" w:cs="Times New Roman"/>
                <w:color w:val="000000"/>
                <w:sz w:val="28"/>
                <w:szCs w:val="28"/>
                <w:lang w:eastAsia="ru-RU"/>
              </w:rPr>
              <w:t xml:space="preserve"> </w:t>
            </w:r>
            <w:r w:rsidRPr="00D56753">
              <w:rPr>
                <w:rFonts w:ascii="Times New Roman" w:eastAsia="Times New Roman" w:hAnsi="Times New Roman" w:cs="Times New Roman"/>
                <w:color w:val="000000"/>
                <w:sz w:val="28"/>
                <w:szCs w:val="28"/>
                <w:lang w:eastAsia="ru-RU"/>
              </w:rPr>
              <w:t>Шекснинского муниципального района</w:t>
            </w:r>
            <w:r w:rsidRPr="00746AA1">
              <w:rPr>
                <w:rFonts w:ascii="Times New Roman" w:eastAsia="Times New Roman" w:hAnsi="Times New Roman" w:cs="Times New Roman"/>
                <w:color w:val="000000"/>
                <w:sz w:val="28"/>
                <w:szCs w:val="28"/>
                <w:lang w:eastAsia="ru-RU"/>
              </w:rPr>
              <w:t xml:space="preserve"> </w:t>
            </w:r>
          </w:p>
          <w:p w:rsidR="00746AA1" w:rsidRPr="00D56753" w:rsidRDefault="004E09AA" w:rsidP="0002388B">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от </w:t>
            </w:r>
            <w:r w:rsidR="0002388B">
              <w:rPr>
                <w:rFonts w:ascii="Times New Roman" w:eastAsia="Times New Roman" w:hAnsi="Times New Roman" w:cs="Times New Roman"/>
                <w:color w:val="000000"/>
                <w:sz w:val="28"/>
                <w:szCs w:val="28"/>
                <w:lang w:eastAsia="ru-RU"/>
              </w:rPr>
              <w:t>11.11.2022</w:t>
            </w:r>
            <w:r>
              <w:rPr>
                <w:rFonts w:ascii="Times New Roman" w:eastAsia="Times New Roman" w:hAnsi="Times New Roman" w:cs="Times New Roman"/>
                <w:color w:val="000000"/>
                <w:sz w:val="28"/>
                <w:szCs w:val="28"/>
                <w:lang w:eastAsia="ru-RU"/>
              </w:rPr>
              <w:t xml:space="preserve"> </w:t>
            </w:r>
            <w:r w:rsidR="00746AA1" w:rsidRPr="00746AA1">
              <w:rPr>
                <w:rFonts w:ascii="Times New Roman" w:eastAsia="Times New Roman" w:hAnsi="Times New Roman" w:cs="Times New Roman"/>
                <w:color w:val="000000"/>
                <w:sz w:val="28"/>
                <w:szCs w:val="28"/>
                <w:lang w:eastAsia="ru-RU"/>
              </w:rPr>
              <w:t xml:space="preserve"> </w:t>
            </w:r>
            <w:r w:rsidR="00746AA1" w:rsidRPr="00D56753">
              <w:rPr>
                <w:rFonts w:ascii="Times New Roman" w:eastAsia="Times New Roman" w:hAnsi="Times New Roman" w:cs="Times New Roman"/>
                <w:color w:val="000000"/>
                <w:sz w:val="28"/>
                <w:szCs w:val="28"/>
                <w:lang w:eastAsia="ru-RU"/>
              </w:rPr>
              <w:t xml:space="preserve">года  № </w:t>
            </w:r>
            <w:r w:rsidR="0002388B">
              <w:rPr>
                <w:rFonts w:ascii="Times New Roman" w:eastAsia="Times New Roman" w:hAnsi="Times New Roman" w:cs="Times New Roman"/>
                <w:color w:val="000000"/>
                <w:sz w:val="28"/>
                <w:szCs w:val="28"/>
                <w:lang w:eastAsia="ru-RU"/>
              </w:rPr>
              <w:t>1367</w:t>
            </w:r>
          </w:p>
        </w:tc>
      </w:tr>
      <w:tr w:rsidR="00D56753" w:rsidRPr="00D56753" w:rsidTr="001178CC">
        <w:trPr>
          <w:trHeight w:val="1080"/>
        </w:trPr>
        <w:tc>
          <w:tcPr>
            <w:tcW w:w="14601" w:type="dxa"/>
            <w:gridSpan w:val="4"/>
            <w:tcBorders>
              <w:left w:val="nil"/>
              <w:bottom w:val="nil"/>
              <w:right w:val="nil"/>
            </w:tcBorders>
            <w:shd w:val="clear" w:color="auto" w:fill="auto"/>
            <w:vAlign w:val="center"/>
            <w:hideMark/>
          </w:tcPr>
          <w:p w:rsidR="00E2217E" w:rsidRDefault="00E2217E" w:rsidP="00D56753">
            <w:pPr>
              <w:spacing w:after="0" w:line="240" w:lineRule="auto"/>
              <w:jc w:val="center"/>
              <w:rPr>
                <w:rFonts w:ascii="Times New Roman" w:eastAsia="Times New Roman" w:hAnsi="Times New Roman" w:cs="Times New Roman"/>
                <w:b/>
                <w:bCs/>
                <w:color w:val="000000"/>
                <w:sz w:val="28"/>
                <w:szCs w:val="28"/>
                <w:lang w:eastAsia="ru-RU"/>
              </w:rPr>
            </w:pPr>
          </w:p>
          <w:p w:rsidR="00D56753" w:rsidRDefault="00D56753" w:rsidP="00D56753">
            <w:pPr>
              <w:spacing w:after="0" w:line="240" w:lineRule="auto"/>
              <w:jc w:val="center"/>
              <w:rPr>
                <w:rFonts w:ascii="Times New Roman" w:eastAsia="Times New Roman" w:hAnsi="Times New Roman" w:cs="Times New Roman"/>
                <w:b/>
                <w:bCs/>
                <w:color w:val="000000"/>
                <w:sz w:val="28"/>
                <w:szCs w:val="28"/>
                <w:lang w:eastAsia="ru-RU"/>
              </w:rPr>
            </w:pPr>
            <w:r w:rsidRPr="00D56753">
              <w:rPr>
                <w:rFonts w:ascii="Times New Roman" w:eastAsia="Times New Roman" w:hAnsi="Times New Roman" w:cs="Times New Roman"/>
                <w:b/>
                <w:bCs/>
                <w:color w:val="000000"/>
                <w:sz w:val="28"/>
                <w:szCs w:val="28"/>
                <w:lang w:eastAsia="ru-RU"/>
              </w:rPr>
              <w:t>Прогноз социально-экономического развития Шекснинско</w:t>
            </w:r>
            <w:r w:rsidR="004A534C">
              <w:rPr>
                <w:rFonts w:ascii="Times New Roman" w:eastAsia="Times New Roman" w:hAnsi="Times New Roman" w:cs="Times New Roman"/>
                <w:b/>
                <w:bCs/>
                <w:color w:val="000000"/>
                <w:sz w:val="28"/>
                <w:szCs w:val="28"/>
                <w:lang w:eastAsia="ru-RU"/>
              </w:rPr>
              <w:t>го муниципального района на 2023</w:t>
            </w:r>
            <w:r w:rsidRPr="00D56753">
              <w:rPr>
                <w:rFonts w:ascii="Times New Roman" w:eastAsia="Times New Roman" w:hAnsi="Times New Roman" w:cs="Times New Roman"/>
                <w:b/>
                <w:bCs/>
                <w:color w:val="000000"/>
                <w:sz w:val="28"/>
                <w:szCs w:val="28"/>
                <w:lang w:eastAsia="ru-RU"/>
              </w:rPr>
              <w:t xml:space="preserve"> год </w:t>
            </w:r>
          </w:p>
          <w:p w:rsidR="00D56753" w:rsidRPr="00D56753" w:rsidRDefault="004A534C" w:rsidP="00FA0B6B">
            <w:pPr>
              <w:spacing w:after="0" w:line="240" w:lineRule="auto"/>
              <w:jc w:val="center"/>
              <w:rPr>
                <w:rFonts w:ascii="Calibri" w:eastAsia="Times New Roman" w:hAnsi="Calibri" w:cs="Times New Roman"/>
                <w:color w:val="000000"/>
                <w:lang w:eastAsia="ru-RU"/>
              </w:rPr>
            </w:pPr>
            <w:r>
              <w:rPr>
                <w:rFonts w:ascii="Times New Roman" w:eastAsia="Times New Roman" w:hAnsi="Times New Roman" w:cs="Times New Roman"/>
                <w:b/>
                <w:bCs/>
                <w:color w:val="000000"/>
                <w:sz w:val="28"/>
                <w:szCs w:val="28"/>
                <w:lang w:eastAsia="ru-RU"/>
              </w:rPr>
              <w:t>и плановый период 2024 и 2025</w:t>
            </w:r>
            <w:r w:rsidR="00D56753" w:rsidRPr="00D56753">
              <w:rPr>
                <w:rFonts w:ascii="Times New Roman" w:eastAsia="Times New Roman" w:hAnsi="Times New Roman" w:cs="Times New Roman"/>
                <w:b/>
                <w:bCs/>
                <w:color w:val="000000"/>
                <w:sz w:val="28"/>
                <w:szCs w:val="28"/>
                <w:lang w:eastAsia="ru-RU"/>
              </w:rPr>
              <w:t xml:space="preserve"> годов</w:t>
            </w:r>
          </w:p>
        </w:tc>
        <w:tc>
          <w:tcPr>
            <w:tcW w:w="236" w:type="dxa"/>
            <w:vAlign w:val="center"/>
            <w:hideMark/>
          </w:tcPr>
          <w:p w:rsidR="00D56753" w:rsidRPr="00D56753" w:rsidRDefault="00D56753" w:rsidP="00D56753">
            <w:pPr>
              <w:spacing w:after="0" w:line="240" w:lineRule="auto"/>
              <w:rPr>
                <w:rFonts w:ascii="Times New Roman" w:eastAsia="Times New Roman" w:hAnsi="Times New Roman" w:cs="Times New Roman"/>
                <w:sz w:val="20"/>
                <w:szCs w:val="20"/>
                <w:lang w:eastAsia="ru-RU"/>
              </w:rPr>
            </w:pPr>
          </w:p>
        </w:tc>
        <w:tc>
          <w:tcPr>
            <w:tcW w:w="236" w:type="dxa"/>
            <w:vAlign w:val="center"/>
            <w:hideMark/>
          </w:tcPr>
          <w:p w:rsidR="00D56753" w:rsidRPr="00D56753" w:rsidRDefault="00D56753" w:rsidP="00D56753">
            <w:pPr>
              <w:spacing w:after="0" w:line="240" w:lineRule="auto"/>
              <w:rPr>
                <w:rFonts w:ascii="Times New Roman" w:eastAsia="Times New Roman" w:hAnsi="Times New Roman" w:cs="Times New Roman"/>
                <w:sz w:val="20"/>
                <w:szCs w:val="20"/>
                <w:lang w:eastAsia="ru-RU"/>
              </w:rPr>
            </w:pPr>
          </w:p>
        </w:tc>
        <w:tc>
          <w:tcPr>
            <w:tcW w:w="236" w:type="dxa"/>
            <w:vAlign w:val="center"/>
            <w:hideMark/>
          </w:tcPr>
          <w:p w:rsidR="00D56753" w:rsidRPr="00D56753" w:rsidRDefault="00D56753" w:rsidP="00D56753">
            <w:pPr>
              <w:spacing w:after="0" w:line="240" w:lineRule="auto"/>
              <w:rPr>
                <w:rFonts w:ascii="Times New Roman" w:eastAsia="Times New Roman" w:hAnsi="Times New Roman" w:cs="Times New Roman"/>
                <w:sz w:val="20"/>
                <w:szCs w:val="20"/>
                <w:lang w:eastAsia="ru-RU"/>
              </w:rPr>
            </w:pPr>
          </w:p>
        </w:tc>
        <w:tc>
          <w:tcPr>
            <w:tcW w:w="236" w:type="dxa"/>
            <w:vAlign w:val="center"/>
            <w:hideMark/>
          </w:tcPr>
          <w:p w:rsidR="00D56753" w:rsidRPr="00D56753" w:rsidRDefault="00D56753" w:rsidP="00D56753">
            <w:pPr>
              <w:spacing w:after="0" w:line="240" w:lineRule="auto"/>
              <w:rPr>
                <w:rFonts w:ascii="Times New Roman" w:eastAsia="Times New Roman" w:hAnsi="Times New Roman" w:cs="Times New Roman"/>
                <w:sz w:val="20"/>
                <w:szCs w:val="20"/>
                <w:lang w:eastAsia="ru-RU"/>
              </w:rPr>
            </w:pPr>
          </w:p>
        </w:tc>
      </w:tr>
      <w:tr w:rsidR="00D56753" w:rsidRPr="00D56753" w:rsidTr="001178CC">
        <w:trPr>
          <w:trHeight w:val="1125"/>
        </w:trPr>
        <w:tc>
          <w:tcPr>
            <w:tcW w:w="14601" w:type="dxa"/>
            <w:gridSpan w:val="4"/>
            <w:tcBorders>
              <w:top w:val="nil"/>
              <w:left w:val="nil"/>
              <w:bottom w:val="nil"/>
              <w:right w:val="nil"/>
            </w:tcBorders>
            <w:shd w:val="clear" w:color="auto" w:fill="auto"/>
            <w:vAlign w:val="center"/>
            <w:hideMark/>
          </w:tcPr>
          <w:p w:rsidR="00D56753" w:rsidRDefault="00D56753" w:rsidP="00D56753">
            <w:pPr>
              <w:spacing w:after="0" w:line="240" w:lineRule="auto"/>
              <w:jc w:val="center"/>
              <w:rPr>
                <w:rFonts w:ascii="Times New Roman" w:eastAsia="Times New Roman" w:hAnsi="Times New Roman" w:cs="Times New Roman"/>
                <w:b/>
                <w:bCs/>
                <w:color w:val="000000"/>
                <w:sz w:val="26"/>
                <w:szCs w:val="26"/>
                <w:lang w:eastAsia="ru-RU"/>
              </w:rPr>
            </w:pPr>
            <w:r w:rsidRPr="00D56753">
              <w:rPr>
                <w:rFonts w:ascii="Times New Roman" w:eastAsia="Times New Roman" w:hAnsi="Times New Roman" w:cs="Times New Roman"/>
                <w:b/>
                <w:bCs/>
                <w:color w:val="000000"/>
                <w:sz w:val="26"/>
                <w:szCs w:val="26"/>
                <w:lang w:eastAsia="ru-RU"/>
              </w:rPr>
              <w:t>Раздел 1. Итоги социально-экономического развития Шекснинско</w:t>
            </w:r>
            <w:r w:rsidR="004A534C">
              <w:rPr>
                <w:rFonts w:ascii="Times New Roman" w:eastAsia="Times New Roman" w:hAnsi="Times New Roman" w:cs="Times New Roman"/>
                <w:b/>
                <w:bCs/>
                <w:color w:val="000000"/>
                <w:sz w:val="26"/>
                <w:szCs w:val="26"/>
                <w:lang w:eastAsia="ru-RU"/>
              </w:rPr>
              <w:t>го муниципального района за 2021</w:t>
            </w:r>
            <w:r w:rsidRPr="00D56753">
              <w:rPr>
                <w:rFonts w:ascii="Times New Roman" w:eastAsia="Times New Roman" w:hAnsi="Times New Roman" w:cs="Times New Roman"/>
                <w:b/>
                <w:bCs/>
                <w:color w:val="000000"/>
                <w:sz w:val="26"/>
                <w:szCs w:val="26"/>
                <w:lang w:eastAsia="ru-RU"/>
              </w:rPr>
              <w:t xml:space="preserve"> год </w:t>
            </w:r>
          </w:p>
          <w:p w:rsidR="00D56753" w:rsidRPr="00D56753" w:rsidRDefault="00D56753" w:rsidP="00D56753">
            <w:pPr>
              <w:spacing w:after="0" w:line="240" w:lineRule="auto"/>
              <w:jc w:val="center"/>
              <w:rPr>
                <w:rFonts w:ascii="Calibri" w:eastAsia="Times New Roman" w:hAnsi="Calibri" w:cs="Times New Roman"/>
                <w:color w:val="000000"/>
                <w:lang w:eastAsia="ru-RU"/>
              </w:rPr>
            </w:pPr>
            <w:r w:rsidRPr="00D56753">
              <w:rPr>
                <w:rFonts w:ascii="Times New Roman" w:eastAsia="Times New Roman" w:hAnsi="Times New Roman" w:cs="Times New Roman"/>
                <w:b/>
                <w:bCs/>
                <w:color w:val="000000"/>
                <w:sz w:val="26"/>
                <w:szCs w:val="26"/>
                <w:lang w:eastAsia="ru-RU"/>
              </w:rPr>
              <w:t>и оценка социально-эконом</w:t>
            </w:r>
            <w:r w:rsidR="004A534C">
              <w:rPr>
                <w:rFonts w:ascii="Times New Roman" w:eastAsia="Times New Roman" w:hAnsi="Times New Roman" w:cs="Times New Roman"/>
                <w:b/>
                <w:bCs/>
                <w:color w:val="000000"/>
                <w:sz w:val="26"/>
                <w:szCs w:val="26"/>
                <w:lang w:eastAsia="ru-RU"/>
              </w:rPr>
              <w:t>ического развития района за 2022</w:t>
            </w:r>
            <w:r w:rsidRPr="00D56753">
              <w:rPr>
                <w:rFonts w:ascii="Times New Roman" w:eastAsia="Times New Roman" w:hAnsi="Times New Roman" w:cs="Times New Roman"/>
                <w:b/>
                <w:bCs/>
                <w:color w:val="000000"/>
                <w:sz w:val="26"/>
                <w:szCs w:val="26"/>
                <w:lang w:eastAsia="ru-RU"/>
              </w:rPr>
              <w:t xml:space="preserve"> год</w:t>
            </w:r>
          </w:p>
        </w:tc>
        <w:tc>
          <w:tcPr>
            <w:tcW w:w="236" w:type="dxa"/>
            <w:vAlign w:val="center"/>
            <w:hideMark/>
          </w:tcPr>
          <w:p w:rsidR="00D56753" w:rsidRPr="00D56753" w:rsidRDefault="00D56753" w:rsidP="00D56753">
            <w:pPr>
              <w:spacing w:after="0" w:line="240" w:lineRule="auto"/>
              <w:rPr>
                <w:rFonts w:ascii="Times New Roman" w:eastAsia="Times New Roman" w:hAnsi="Times New Roman" w:cs="Times New Roman"/>
                <w:sz w:val="20"/>
                <w:szCs w:val="20"/>
                <w:lang w:eastAsia="ru-RU"/>
              </w:rPr>
            </w:pPr>
          </w:p>
        </w:tc>
        <w:tc>
          <w:tcPr>
            <w:tcW w:w="236" w:type="dxa"/>
            <w:vAlign w:val="center"/>
            <w:hideMark/>
          </w:tcPr>
          <w:p w:rsidR="00D56753" w:rsidRPr="00D56753" w:rsidRDefault="00D56753" w:rsidP="00D56753">
            <w:pPr>
              <w:spacing w:after="0" w:line="240" w:lineRule="auto"/>
              <w:rPr>
                <w:rFonts w:ascii="Times New Roman" w:eastAsia="Times New Roman" w:hAnsi="Times New Roman" w:cs="Times New Roman"/>
                <w:sz w:val="20"/>
                <w:szCs w:val="20"/>
                <w:lang w:eastAsia="ru-RU"/>
              </w:rPr>
            </w:pPr>
          </w:p>
        </w:tc>
        <w:tc>
          <w:tcPr>
            <w:tcW w:w="236" w:type="dxa"/>
            <w:vAlign w:val="center"/>
            <w:hideMark/>
          </w:tcPr>
          <w:p w:rsidR="00D56753" w:rsidRPr="00D56753" w:rsidRDefault="00D56753" w:rsidP="00D56753">
            <w:pPr>
              <w:spacing w:after="0" w:line="240" w:lineRule="auto"/>
              <w:rPr>
                <w:rFonts w:ascii="Times New Roman" w:eastAsia="Times New Roman" w:hAnsi="Times New Roman" w:cs="Times New Roman"/>
                <w:sz w:val="20"/>
                <w:szCs w:val="20"/>
                <w:lang w:eastAsia="ru-RU"/>
              </w:rPr>
            </w:pPr>
          </w:p>
        </w:tc>
        <w:tc>
          <w:tcPr>
            <w:tcW w:w="236" w:type="dxa"/>
            <w:vAlign w:val="center"/>
            <w:hideMark/>
          </w:tcPr>
          <w:p w:rsidR="00D56753" w:rsidRPr="00D56753" w:rsidRDefault="00D56753" w:rsidP="00D56753">
            <w:pPr>
              <w:spacing w:after="0" w:line="240" w:lineRule="auto"/>
              <w:rPr>
                <w:rFonts w:ascii="Times New Roman" w:eastAsia="Times New Roman" w:hAnsi="Times New Roman" w:cs="Times New Roman"/>
                <w:sz w:val="20"/>
                <w:szCs w:val="20"/>
                <w:lang w:eastAsia="ru-RU"/>
              </w:rPr>
            </w:pPr>
          </w:p>
        </w:tc>
      </w:tr>
      <w:tr w:rsidR="00D56753" w:rsidRPr="00D56753" w:rsidTr="001178CC">
        <w:trPr>
          <w:trHeight w:val="300"/>
        </w:trPr>
        <w:tc>
          <w:tcPr>
            <w:tcW w:w="8222" w:type="dxa"/>
            <w:tcBorders>
              <w:top w:val="nil"/>
              <w:left w:val="nil"/>
              <w:bottom w:val="nil"/>
              <w:right w:val="nil"/>
            </w:tcBorders>
            <w:shd w:val="clear" w:color="auto" w:fill="auto"/>
            <w:noWrap/>
            <w:vAlign w:val="bottom"/>
            <w:hideMark/>
          </w:tcPr>
          <w:p w:rsidR="00D56753" w:rsidRPr="00D56753" w:rsidRDefault="00D56753" w:rsidP="00E8366C">
            <w:pPr>
              <w:spacing w:after="0" w:line="240" w:lineRule="auto"/>
              <w:rPr>
                <w:rFonts w:ascii="Times New Roman" w:eastAsia="Times New Roman" w:hAnsi="Times New Roman" w:cs="Times New Roman"/>
                <w:b/>
                <w:bCs/>
                <w:color w:val="000000"/>
                <w:lang w:eastAsia="ru-RU"/>
              </w:rPr>
            </w:pPr>
          </w:p>
        </w:tc>
        <w:tc>
          <w:tcPr>
            <w:tcW w:w="1971" w:type="dxa"/>
            <w:tcBorders>
              <w:top w:val="nil"/>
              <w:left w:val="nil"/>
              <w:bottom w:val="nil"/>
              <w:right w:val="nil"/>
            </w:tcBorders>
            <w:shd w:val="clear" w:color="auto" w:fill="auto"/>
            <w:noWrap/>
            <w:vAlign w:val="bottom"/>
            <w:hideMark/>
          </w:tcPr>
          <w:p w:rsidR="00D56753" w:rsidRPr="00D56753" w:rsidRDefault="00D56753" w:rsidP="00D56753">
            <w:pPr>
              <w:spacing w:after="0" w:line="240" w:lineRule="auto"/>
              <w:rPr>
                <w:rFonts w:ascii="Calibri" w:eastAsia="Times New Roman" w:hAnsi="Calibri" w:cs="Times New Roman"/>
                <w:color w:val="000000"/>
                <w:lang w:eastAsia="ru-RU"/>
              </w:rPr>
            </w:pPr>
          </w:p>
        </w:tc>
        <w:tc>
          <w:tcPr>
            <w:tcW w:w="2140" w:type="dxa"/>
            <w:tcBorders>
              <w:top w:val="nil"/>
              <w:left w:val="nil"/>
              <w:bottom w:val="nil"/>
              <w:right w:val="nil"/>
            </w:tcBorders>
            <w:shd w:val="clear" w:color="auto" w:fill="auto"/>
            <w:noWrap/>
            <w:vAlign w:val="bottom"/>
            <w:hideMark/>
          </w:tcPr>
          <w:p w:rsidR="00D56753" w:rsidRPr="00D56753" w:rsidRDefault="00D56753" w:rsidP="00D56753">
            <w:pPr>
              <w:spacing w:after="0" w:line="240" w:lineRule="auto"/>
              <w:rPr>
                <w:rFonts w:ascii="Calibri" w:eastAsia="Times New Roman" w:hAnsi="Calibri" w:cs="Times New Roman"/>
                <w:color w:val="000000"/>
                <w:lang w:eastAsia="ru-RU"/>
              </w:rPr>
            </w:pPr>
          </w:p>
        </w:tc>
        <w:tc>
          <w:tcPr>
            <w:tcW w:w="2268" w:type="dxa"/>
            <w:tcBorders>
              <w:top w:val="nil"/>
              <w:left w:val="nil"/>
              <w:bottom w:val="nil"/>
              <w:right w:val="nil"/>
            </w:tcBorders>
            <w:shd w:val="clear" w:color="auto" w:fill="auto"/>
            <w:noWrap/>
            <w:vAlign w:val="center"/>
            <w:hideMark/>
          </w:tcPr>
          <w:p w:rsidR="00D56753" w:rsidRPr="00D56753" w:rsidRDefault="00D56753" w:rsidP="00D56753">
            <w:pPr>
              <w:spacing w:after="0" w:line="240" w:lineRule="auto"/>
              <w:jc w:val="center"/>
              <w:rPr>
                <w:rFonts w:ascii="Calibri" w:eastAsia="Times New Roman" w:hAnsi="Calibri" w:cs="Times New Roman"/>
                <w:color w:val="000000"/>
                <w:lang w:eastAsia="ru-RU"/>
              </w:rPr>
            </w:pPr>
          </w:p>
        </w:tc>
        <w:tc>
          <w:tcPr>
            <w:tcW w:w="236" w:type="dxa"/>
            <w:vAlign w:val="center"/>
            <w:hideMark/>
          </w:tcPr>
          <w:p w:rsidR="00D56753" w:rsidRPr="00D56753" w:rsidRDefault="00D56753" w:rsidP="00D56753">
            <w:pPr>
              <w:spacing w:after="0" w:line="240" w:lineRule="auto"/>
              <w:rPr>
                <w:rFonts w:ascii="Times New Roman" w:eastAsia="Times New Roman" w:hAnsi="Times New Roman" w:cs="Times New Roman"/>
                <w:sz w:val="20"/>
                <w:szCs w:val="20"/>
                <w:lang w:eastAsia="ru-RU"/>
              </w:rPr>
            </w:pPr>
          </w:p>
        </w:tc>
        <w:tc>
          <w:tcPr>
            <w:tcW w:w="236" w:type="dxa"/>
            <w:vAlign w:val="center"/>
            <w:hideMark/>
          </w:tcPr>
          <w:p w:rsidR="00D56753" w:rsidRPr="00D56753" w:rsidRDefault="00D56753" w:rsidP="00D56753">
            <w:pPr>
              <w:spacing w:after="0" w:line="240" w:lineRule="auto"/>
              <w:rPr>
                <w:rFonts w:ascii="Times New Roman" w:eastAsia="Times New Roman" w:hAnsi="Times New Roman" w:cs="Times New Roman"/>
                <w:sz w:val="20"/>
                <w:szCs w:val="20"/>
                <w:lang w:eastAsia="ru-RU"/>
              </w:rPr>
            </w:pPr>
          </w:p>
        </w:tc>
        <w:tc>
          <w:tcPr>
            <w:tcW w:w="236" w:type="dxa"/>
            <w:vAlign w:val="center"/>
            <w:hideMark/>
          </w:tcPr>
          <w:p w:rsidR="00D56753" w:rsidRPr="00D56753" w:rsidRDefault="00D56753" w:rsidP="00D56753">
            <w:pPr>
              <w:spacing w:after="0" w:line="240" w:lineRule="auto"/>
              <w:rPr>
                <w:rFonts w:ascii="Times New Roman" w:eastAsia="Times New Roman" w:hAnsi="Times New Roman" w:cs="Times New Roman"/>
                <w:sz w:val="20"/>
                <w:szCs w:val="20"/>
                <w:lang w:eastAsia="ru-RU"/>
              </w:rPr>
            </w:pPr>
          </w:p>
        </w:tc>
        <w:tc>
          <w:tcPr>
            <w:tcW w:w="236" w:type="dxa"/>
            <w:vAlign w:val="center"/>
            <w:hideMark/>
          </w:tcPr>
          <w:p w:rsidR="00D56753" w:rsidRPr="00D56753" w:rsidRDefault="00D56753" w:rsidP="00D56753">
            <w:pPr>
              <w:spacing w:after="0" w:line="240" w:lineRule="auto"/>
              <w:rPr>
                <w:rFonts w:ascii="Times New Roman" w:eastAsia="Times New Roman" w:hAnsi="Times New Roman" w:cs="Times New Roman"/>
                <w:sz w:val="20"/>
                <w:szCs w:val="20"/>
                <w:lang w:eastAsia="ru-RU"/>
              </w:rPr>
            </w:pPr>
          </w:p>
        </w:tc>
      </w:tr>
      <w:tr w:rsidR="00D56753" w:rsidRPr="00D56753" w:rsidTr="001178CC">
        <w:trPr>
          <w:gridAfter w:val="4"/>
          <w:wAfter w:w="944" w:type="dxa"/>
          <w:trHeight w:val="570"/>
        </w:trPr>
        <w:tc>
          <w:tcPr>
            <w:tcW w:w="82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6753" w:rsidRPr="00D56753" w:rsidRDefault="00D56753" w:rsidP="00D56753">
            <w:pPr>
              <w:spacing w:after="0" w:line="240" w:lineRule="auto"/>
              <w:jc w:val="center"/>
              <w:rPr>
                <w:rFonts w:ascii="Times New Roman" w:eastAsia="Times New Roman" w:hAnsi="Times New Roman" w:cs="Times New Roman"/>
                <w:b/>
                <w:bCs/>
                <w:color w:val="000000"/>
                <w:lang w:eastAsia="ru-RU"/>
              </w:rPr>
            </w:pPr>
            <w:r w:rsidRPr="00D56753">
              <w:rPr>
                <w:rFonts w:ascii="Times New Roman" w:eastAsia="Times New Roman" w:hAnsi="Times New Roman" w:cs="Times New Roman"/>
                <w:b/>
                <w:bCs/>
                <w:color w:val="000000"/>
                <w:lang w:eastAsia="ru-RU"/>
              </w:rPr>
              <w:t xml:space="preserve"> Наименование показателя</w:t>
            </w:r>
          </w:p>
        </w:tc>
        <w:tc>
          <w:tcPr>
            <w:tcW w:w="1971" w:type="dxa"/>
            <w:tcBorders>
              <w:top w:val="single" w:sz="4" w:space="0" w:color="auto"/>
              <w:left w:val="nil"/>
              <w:bottom w:val="single" w:sz="4" w:space="0" w:color="auto"/>
              <w:right w:val="single" w:sz="4" w:space="0" w:color="auto"/>
            </w:tcBorders>
            <w:shd w:val="clear" w:color="auto" w:fill="auto"/>
            <w:vAlign w:val="center"/>
            <w:hideMark/>
          </w:tcPr>
          <w:p w:rsidR="00D56753" w:rsidRPr="00D56753" w:rsidRDefault="00D56753" w:rsidP="00D56753">
            <w:pPr>
              <w:spacing w:after="0" w:line="240" w:lineRule="auto"/>
              <w:jc w:val="center"/>
              <w:rPr>
                <w:rFonts w:ascii="Times New Roman" w:eastAsia="Times New Roman" w:hAnsi="Times New Roman" w:cs="Times New Roman"/>
                <w:b/>
                <w:bCs/>
                <w:color w:val="000000"/>
                <w:lang w:eastAsia="ru-RU"/>
              </w:rPr>
            </w:pPr>
            <w:r w:rsidRPr="00D56753">
              <w:rPr>
                <w:rFonts w:ascii="Times New Roman" w:eastAsia="Times New Roman" w:hAnsi="Times New Roman" w:cs="Times New Roman"/>
                <w:b/>
                <w:bCs/>
                <w:color w:val="000000"/>
                <w:lang w:eastAsia="ru-RU"/>
              </w:rPr>
              <w:t>Единицы измерения</w:t>
            </w:r>
          </w:p>
        </w:tc>
        <w:tc>
          <w:tcPr>
            <w:tcW w:w="2140" w:type="dxa"/>
            <w:tcBorders>
              <w:top w:val="single" w:sz="4" w:space="0" w:color="auto"/>
              <w:left w:val="nil"/>
              <w:bottom w:val="single" w:sz="4" w:space="0" w:color="auto"/>
              <w:right w:val="single" w:sz="4" w:space="0" w:color="auto"/>
            </w:tcBorders>
            <w:shd w:val="clear" w:color="auto" w:fill="auto"/>
            <w:vAlign w:val="center"/>
            <w:hideMark/>
          </w:tcPr>
          <w:p w:rsidR="00D56753" w:rsidRPr="00D56753" w:rsidRDefault="004A534C" w:rsidP="00D56753">
            <w:pPr>
              <w:spacing w:after="0" w:line="240" w:lineRule="auto"/>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2021</w:t>
            </w:r>
            <w:r w:rsidR="00D56753" w:rsidRPr="00D56753">
              <w:rPr>
                <w:rFonts w:ascii="Times New Roman" w:eastAsia="Times New Roman" w:hAnsi="Times New Roman" w:cs="Times New Roman"/>
                <w:b/>
                <w:bCs/>
                <w:color w:val="000000"/>
                <w:lang w:eastAsia="ru-RU"/>
              </w:rPr>
              <w:t xml:space="preserve"> год, факт</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D56753" w:rsidRPr="00D56753" w:rsidRDefault="004A534C" w:rsidP="00D56753">
            <w:pPr>
              <w:spacing w:after="0" w:line="240" w:lineRule="auto"/>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2022</w:t>
            </w:r>
            <w:r w:rsidR="00D56753" w:rsidRPr="00D56753">
              <w:rPr>
                <w:rFonts w:ascii="Times New Roman" w:eastAsia="Times New Roman" w:hAnsi="Times New Roman" w:cs="Times New Roman"/>
                <w:b/>
                <w:bCs/>
                <w:color w:val="000000"/>
                <w:lang w:eastAsia="ru-RU"/>
              </w:rPr>
              <w:t xml:space="preserve"> год, оценка</w:t>
            </w:r>
          </w:p>
        </w:tc>
      </w:tr>
      <w:tr w:rsidR="00D56753" w:rsidRPr="00D56753" w:rsidTr="001178CC">
        <w:trPr>
          <w:gridAfter w:val="4"/>
          <w:wAfter w:w="944" w:type="dxa"/>
          <w:trHeight w:val="300"/>
        </w:trPr>
        <w:tc>
          <w:tcPr>
            <w:tcW w:w="8222" w:type="dxa"/>
            <w:tcBorders>
              <w:top w:val="nil"/>
              <w:left w:val="single" w:sz="4" w:space="0" w:color="auto"/>
              <w:bottom w:val="single" w:sz="4" w:space="0" w:color="auto"/>
              <w:right w:val="single" w:sz="4" w:space="0" w:color="auto"/>
            </w:tcBorders>
            <w:shd w:val="clear" w:color="auto" w:fill="auto"/>
            <w:vAlign w:val="center"/>
            <w:hideMark/>
          </w:tcPr>
          <w:p w:rsidR="00D56753" w:rsidRPr="00D56753" w:rsidRDefault="00D56753" w:rsidP="00D56753">
            <w:pPr>
              <w:spacing w:after="0" w:line="240" w:lineRule="auto"/>
              <w:jc w:val="center"/>
              <w:rPr>
                <w:rFonts w:ascii="Times New Roman" w:eastAsia="Times New Roman" w:hAnsi="Times New Roman" w:cs="Times New Roman"/>
                <w:b/>
                <w:bCs/>
                <w:color w:val="000000"/>
                <w:lang w:eastAsia="ru-RU"/>
              </w:rPr>
            </w:pPr>
            <w:r w:rsidRPr="00D56753">
              <w:rPr>
                <w:rFonts w:ascii="Times New Roman" w:eastAsia="Times New Roman" w:hAnsi="Times New Roman" w:cs="Times New Roman"/>
                <w:b/>
                <w:bCs/>
                <w:color w:val="000000"/>
                <w:lang w:eastAsia="ru-RU"/>
              </w:rPr>
              <w:t>1</w:t>
            </w:r>
          </w:p>
        </w:tc>
        <w:tc>
          <w:tcPr>
            <w:tcW w:w="1971" w:type="dxa"/>
            <w:tcBorders>
              <w:top w:val="nil"/>
              <w:left w:val="nil"/>
              <w:bottom w:val="single" w:sz="4" w:space="0" w:color="auto"/>
              <w:right w:val="single" w:sz="4" w:space="0" w:color="auto"/>
            </w:tcBorders>
            <w:shd w:val="clear" w:color="auto" w:fill="auto"/>
            <w:vAlign w:val="center"/>
            <w:hideMark/>
          </w:tcPr>
          <w:p w:rsidR="00D56753" w:rsidRPr="00D56753" w:rsidRDefault="00D56753" w:rsidP="00D56753">
            <w:pPr>
              <w:spacing w:after="0" w:line="240" w:lineRule="auto"/>
              <w:jc w:val="center"/>
              <w:rPr>
                <w:rFonts w:ascii="Times New Roman" w:eastAsia="Times New Roman" w:hAnsi="Times New Roman" w:cs="Times New Roman"/>
                <w:b/>
                <w:bCs/>
                <w:color w:val="000000"/>
                <w:lang w:eastAsia="ru-RU"/>
              </w:rPr>
            </w:pPr>
            <w:r w:rsidRPr="00D56753">
              <w:rPr>
                <w:rFonts w:ascii="Times New Roman" w:eastAsia="Times New Roman" w:hAnsi="Times New Roman" w:cs="Times New Roman"/>
                <w:b/>
                <w:bCs/>
                <w:color w:val="000000"/>
                <w:lang w:eastAsia="ru-RU"/>
              </w:rPr>
              <w:t>2</w:t>
            </w:r>
          </w:p>
        </w:tc>
        <w:tc>
          <w:tcPr>
            <w:tcW w:w="2140" w:type="dxa"/>
            <w:tcBorders>
              <w:top w:val="nil"/>
              <w:left w:val="nil"/>
              <w:bottom w:val="single" w:sz="4" w:space="0" w:color="auto"/>
              <w:right w:val="single" w:sz="4" w:space="0" w:color="auto"/>
            </w:tcBorders>
            <w:shd w:val="clear" w:color="auto" w:fill="auto"/>
            <w:vAlign w:val="center"/>
            <w:hideMark/>
          </w:tcPr>
          <w:p w:rsidR="00D56753" w:rsidRPr="00D56753" w:rsidRDefault="00D56753" w:rsidP="00D56753">
            <w:pPr>
              <w:spacing w:after="0" w:line="240" w:lineRule="auto"/>
              <w:jc w:val="center"/>
              <w:rPr>
                <w:rFonts w:ascii="Times New Roman" w:eastAsia="Times New Roman" w:hAnsi="Times New Roman" w:cs="Times New Roman"/>
                <w:b/>
                <w:bCs/>
                <w:color w:val="000000"/>
                <w:lang w:eastAsia="ru-RU"/>
              </w:rPr>
            </w:pPr>
            <w:r w:rsidRPr="00D56753">
              <w:rPr>
                <w:rFonts w:ascii="Times New Roman" w:eastAsia="Times New Roman" w:hAnsi="Times New Roman" w:cs="Times New Roman"/>
                <w:b/>
                <w:bCs/>
                <w:color w:val="000000"/>
                <w:lang w:eastAsia="ru-RU"/>
              </w:rPr>
              <w:t>3</w:t>
            </w:r>
          </w:p>
        </w:tc>
        <w:tc>
          <w:tcPr>
            <w:tcW w:w="2268" w:type="dxa"/>
            <w:tcBorders>
              <w:top w:val="nil"/>
              <w:left w:val="nil"/>
              <w:bottom w:val="single" w:sz="4" w:space="0" w:color="auto"/>
              <w:right w:val="single" w:sz="4" w:space="0" w:color="auto"/>
            </w:tcBorders>
            <w:shd w:val="clear" w:color="auto" w:fill="auto"/>
            <w:noWrap/>
            <w:vAlign w:val="center"/>
            <w:hideMark/>
          </w:tcPr>
          <w:p w:rsidR="00D56753" w:rsidRPr="00D56753" w:rsidRDefault="00D56753" w:rsidP="00D56753">
            <w:pPr>
              <w:spacing w:after="0" w:line="240" w:lineRule="auto"/>
              <w:jc w:val="center"/>
              <w:rPr>
                <w:rFonts w:ascii="Times New Roman" w:eastAsia="Times New Roman" w:hAnsi="Times New Roman" w:cs="Times New Roman"/>
                <w:b/>
                <w:bCs/>
                <w:color w:val="000000"/>
                <w:lang w:eastAsia="ru-RU"/>
              </w:rPr>
            </w:pPr>
            <w:r w:rsidRPr="00D56753">
              <w:rPr>
                <w:rFonts w:ascii="Times New Roman" w:eastAsia="Times New Roman" w:hAnsi="Times New Roman" w:cs="Times New Roman"/>
                <w:b/>
                <w:bCs/>
                <w:color w:val="000000"/>
                <w:lang w:eastAsia="ru-RU"/>
              </w:rPr>
              <w:t>4</w:t>
            </w:r>
          </w:p>
        </w:tc>
      </w:tr>
      <w:tr w:rsidR="00D56753" w:rsidRPr="00D56753" w:rsidTr="001178CC">
        <w:trPr>
          <w:gridAfter w:val="4"/>
          <w:wAfter w:w="944" w:type="dxa"/>
          <w:trHeight w:val="390"/>
        </w:trPr>
        <w:tc>
          <w:tcPr>
            <w:tcW w:w="12333" w:type="dxa"/>
            <w:gridSpan w:val="3"/>
            <w:tcBorders>
              <w:top w:val="single" w:sz="4" w:space="0" w:color="auto"/>
              <w:left w:val="single" w:sz="4" w:space="0" w:color="auto"/>
              <w:bottom w:val="single" w:sz="4" w:space="0" w:color="auto"/>
              <w:right w:val="nil"/>
            </w:tcBorders>
            <w:shd w:val="clear" w:color="auto" w:fill="auto"/>
            <w:vAlign w:val="center"/>
            <w:hideMark/>
          </w:tcPr>
          <w:p w:rsidR="00D56753" w:rsidRPr="00035E12" w:rsidRDefault="00D56753" w:rsidP="00D56753">
            <w:pPr>
              <w:spacing w:after="0" w:line="240" w:lineRule="auto"/>
              <w:jc w:val="center"/>
              <w:rPr>
                <w:rFonts w:ascii="Times New Roman" w:eastAsia="Times New Roman" w:hAnsi="Times New Roman" w:cs="Times New Roman"/>
                <w:b/>
                <w:bCs/>
                <w:iCs/>
                <w:color w:val="000000"/>
                <w:lang w:eastAsia="ru-RU"/>
              </w:rPr>
            </w:pPr>
            <w:r w:rsidRPr="00035E12">
              <w:rPr>
                <w:rFonts w:ascii="Times New Roman" w:eastAsia="Times New Roman" w:hAnsi="Times New Roman" w:cs="Times New Roman"/>
                <w:b/>
                <w:bCs/>
                <w:iCs/>
                <w:color w:val="000000"/>
                <w:lang w:eastAsia="ru-RU"/>
              </w:rPr>
              <w:t>Промышленное производство</w:t>
            </w:r>
          </w:p>
        </w:tc>
        <w:tc>
          <w:tcPr>
            <w:tcW w:w="2268" w:type="dxa"/>
            <w:tcBorders>
              <w:top w:val="nil"/>
              <w:left w:val="nil"/>
              <w:bottom w:val="single" w:sz="4" w:space="0" w:color="auto"/>
              <w:right w:val="single" w:sz="4" w:space="0" w:color="auto"/>
            </w:tcBorders>
            <w:shd w:val="clear" w:color="auto" w:fill="auto"/>
            <w:noWrap/>
            <w:vAlign w:val="center"/>
            <w:hideMark/>
          </w:tcPr>
          <w:p w:rsidR="00D56753" w:rsidRPr="00D56753" w:rsidRDefault="00D56753" w:rsidP="00D56753">
            <w:pPr>
              <w:spacing w:after="0" w:line="240" w:lineRule="auto"/>
              <w:jc w:val="center"/>
              <w:rPr>
                <w:rFonts w:ascii="Times New Roman" w:eastAsia="Times New Roman" w:hAnsi="Times New Roman" w:cs="Times New Roman"/>
                <w:color w:val="000000"/>
                <w:lang w:eastAsia="ru-RU"/>
              </w:rPr>
            </w:pPr>
            <w:r w:rsidRPr="00D56753">
              <w:rPr>
                <w:rFonts w:ascii="Times New Roman" w:eastAsia="Times New Roman" w:hAnsi="Times New Roman" w:cs="Times New Roman"/>
                <w:color w:val="000000"/>
                <w:lang w:eastAsia="ru-RU"/>
              </w:rPr>
              <w:t> </w:t>
            </w:r>
          </w:p>
        </w:tc>
      </w:tr>
      <w:tr w:rsidR="00E8366C" w:rsidRPr="00D56753" w:rsidTr="001178CC">
        <w:trPr>
          <w:gridAfter w:val="4"/>
          <w:wAfter w:w="944" w:type="dxa"/>
          <w:trHeight w:val="690"/>
        </w:trPr>
        <w:tc>
          <w:tcPr>
            <w:tcW w:w="8222" w:type="dxa"/>
            <w:tcBorders>
              <w:top w:val="nil"/>
              <w:left w:val="single" w:sz="4" w:space="0" w:color="auto"/>
              <w:bottom w:val="single" w:sz="4" w:space="0" w:color="auto"/>
              <w:right w:val="single" w:sz="4" w:space="0" w:color="auto"/>
            </w:tcBorders>
            <w:shd w:val="clear" w:color="auto" w:fill="auto"/>
            <w:vAlign w:val="center"/>
            <w:hideMark/>
          </w:tcPr>
          <w:p w:rsidR="00E8366C" w:rsidRPr="00D56753" w:rsidRDefault="00E8366C" w:rsidP="00D56753">
            <w:pPr>
              <w:spacing w:after="0" w:line="240" w:lineRule="auto"/>
              <w:rPr>
                <w:rFonts w:ascii="Times New Roman" w:eastAsia="Times New Roman" w:hAnsi="Times New Roman" w:cs="Times New Roman"/>
                <w:color w:val="000000"/>
                <w:lang w:eastAsia="ru-RU"/>
              </w:rPr>
            </w:pPr>
            <w:r w:rsidRPr="00D56753">
              <w:rPr>
                <w:rFonts w:ascii="Times New Roman" w:eastAsia="Times New Roman" w:hAnsi="Times New Roman" w:cs="Times New Roman"/>
                <w:color w:val="000000"/>
                <w:lang w:eastAsia="ru-RU"/>
              </w:rPr>
              <w:t>Объем отгруженных товаров собственного производства, выполненных работ и услуг собственными силами</w:t>
            </w:r>
          </w:p>
        </w:tc>
        <w:tc>
          <w:tcPr>
            <w:tcW w:w="1971" w:type="dxa"/>
            <w:tcBorders>
              <w:top w:val="nil"/>
              <w:left w:val="nil"/>
              <w:bottom w:val="single" w:sz="4" w:space="0" w:color="auto"/>
              <w:right w:val="single" w:sz="4" w:space="0" w:color="auto"/>
            </w:tcBorders>
            <w:shd w:val="clear" w:color="auto" w:fill="auto"/>
            <w:vAlign w:val="center"/>
            <w:hideMark/>
          </w:tcPr>
          <w:p w:rsidR="00E8366C" w:rsidRPr="00D56753" w:rsidRDefault="00E8366C" w:rsidP="00D56753">
            <w:pPr>
              <w:spacing w:after="0" w:line="240" w:lineRule="auto"/>
              <w:jc w:val="center"/>
              <w:rPr>
                <w:rFonts w:ascii="Times New Roman" w:eastAsia="Times New Roman" w:hAnsi="Times New Roman" w:cs="Times New Roman"/>
                <w:color w:val="000000"/>
                <w:lang w:eastAsia="ru-RU"/>
              </w:rPr>
            </w:pPr>
            <w:r w:rsidRPr="00D56753">
              <w:rPr>
                <w:rFonts w:ascii="Times New Roman" w:eastAsia="Times New Roman" w:hAnsi="Times New Roman" w:cs="Times New Roman"/>
                <w:color w:val="000000"/>
                <w:lang w:eastAsia="ru-RU"/>
              </w:rPr>
              <w:t>млн. руб.</w:t>
            </w:r>
          </w:p>
        </w:tc>
        <w:tc>
          <w:tcPr>
            <w:tcW w:w="2140" w:type="dxa"/>
            <w:tcBorders>
              <w:top w:val="nil"/>
              <w:left w:val="nil"/>
              <w:bottom w:val="single" w:sz="4" w:space="0" w:color="auto"/>
              <w:right w:val="single" w:sz="4" w:space="0" w:color="auto"/>
            </w:tcBorders>
            <w:shd w:val="clear" w:color="auto" w:fill="auto"/>
            <w:vAlign w:val="center"/>
            <w:hideMark/>
          </w:tcPr>
          <w:p w:rsidR="00E8366C" w:rsidRPr="00E8366C" w:rsidRDefault="00E8366C" w:rsidP="00E8366C">
            <w:pPr>
              <w:spacing w:after="0"/>
              <w:jc w:val="center"/>
              <w:rPr>
                <w:rFonts w:ascii="Times New Roman" w:hAnsi="Times New Roman" w:cs="Times New Roman"/>
              </w:rPr>
            </w:pPr>
            <w:r w:rsidRPr="00E8366C">
              <w:rPr>
                <w:rFonts w:ascii="Times New Roman" w:hAnsi="Times New Roman" w:cs="Times New Roman"/>
              </w:rPr>
              <w:t>29278,9</w:t>
            </w:r>
          </w:p>
        </w:tc>
        <w:tc>
          <w:tcPr>
            <w:tcW w:w="2268" w:type="dxa"/>
            <w:tcBorders>
              <w:top w:val="nil"/>
              <w:left w:val="nil"/>
              <w:bottom w:val="single" w:sz="4" w:space="0" w:color="auto"/>
              <w:right w:val="single" w:sz="4" w:space="0" w:color="auto"/>
            </w:tcBorders>
            <w:shd w:val="clear" w:color="auto" w:fill="auto"/>
            <w:noWrap/>
            <w:vAlign w:val="center"/>
            <w:hideMark/>
          </w:tcPr>
          <w:p w:rsidR="00E8366C" w:rsidRPr="00E8366C" w:rsidRDefault="00E8366C" w:rsidP="00E8366C">
            <w:pPr>
              <w:spacing w:after="0"/>
              <w:jc w:val="center"/>
              <w:rPr>
                <w:rFonts w:ascii="Times New Roman" w:hAnsi="Times New Roman" w:cs="Times New Roman"/>
                <w:color w:val="000000"/>
              </w:rPr>
            </w:pPr>
            <w:r w:rsidRPr="00E8366C">
              <w:rPr>
                <w:rFonts w:ascii="Times New Roman" w:hAnsi="Times New Roman" w:cs="Times New Roman"/>
                <w:color w:val="000000"/>
              </w:rPr>
              <w:t>20533,0</w:t>
            </w:r>
          </w:p>
        </w:tc>
      </w:tr>
      <w:tr w:rsidR="00D56753" w:rsidRPr="00D56753" w:rsidTr="001178CC">
        <w:trPr>
          <w:gridAfter w:val="4"/>
          <w:wAfter w:w="944" w:type="dxa"/>
          <w:trHeight w:val="480"/>
        </w:trPr>
        <w:tc>
          <w:tcPr>
            <w:tcW w:w="12333" w:type="dxa"/>
            <w:gridSpan w:val="3"/>
            <w:tcBorders>
              <w:top w:val="single" w:sz="4" w:space="0" w:color="auto"/>
              <w:left w:val="single" w:sz="4" w:space="0" w:color="auto"/>
              <w:bottom w:val="single" w:sz="4" w:space="0" w:color="auto"/>
              <w:right w:val="nil"/>
            </w:tcBorders>
            <w:shd w:val="clear" w:color="auto" w:fill="auto"/>
            <w:vAlign w:val="center"/>
            <w:hideMark/>
          </w:tcPr>
          <w:p w:rsidR="00D56753" w:rsidRPr="00E8366C" w:rsidRDefault="00D56753" w:rsidP="00E8366C">
            <w:pPr>
              <w:spacing w:after="0" w:line="240" w:lineRule="auto"/>
              <w:jc w:val="center"/>
              <w:rPr>
                <w:rFonts w:ascii="Times New Roman" w:eastAsia="Times New Roman" w:hAnsi="Times New Roman" w:cs="Times New Roman"/>
                <w:b/>
                <w:bCs/>
                <w:iCs/>
                <w:color w:val="000000"/>
                <w:lang w:eastAsia="ru-RU"/>
              </w:rPr>
            </w:pPr>
            <w:r w:rsidRPr="00E8366C">
              <w:rPr>
                <w:rFonts w:ascii="Times New Roman" w:eastAsia="Times New Roman" w:hAnsi="Times New Roman" w:cs="Times New Roman"/>
                <w:b/>
                <w:bCs/>
                <w:iCs/>
                <w:color w:val="000000"/>
                <w:lang w:eastAsia="ru-RU"/>
              </w:rPr>
              <w:t xml:space="preserve">Производство продукции сельского хозяйства в </w:t>
            </w:r>
            <w:proofErr w:type="spellStart"/>
            <w:r w:rsidRPr="00E8366C">
              <w:rPr>
                <w:rFonts w:ascii="Times New Roman" w:eastAsia="Times New Roman" w:hAnsi="Times New Roman" w:cs="Times New Roman"/>
                <w:b/>
                <w:bCs/>
                <w:iCs/>
                <w:color w:val="000000"/>
                <w:lang w:eastAsia="ru-RU"/>
              </w:rPr>
              <w:t>сельхозорганизациях</w:t>
            </w:r>
            <w:proofErr w:type="spellEnd"/>
            <w:r w:rsidRPr="00E8366C">
              <w:rPr>
                <w:rFonts w:ascii="Times New Roman" w:eastAsia="Times New Roman" w:hAnsi="Times New Roman" w:cs="Times New Roman"/>
                <w:b/>
                <w:bCs/>
                <w:iCs/>
                <w:color w:val="000000"/>
                <w:lang w:eastAsia="ru-RU"/>
              </w:rPr>
              <w:t>:</w:t>
            </w:r>
          </w:p>
        </w:tc>
        <w:tc>
          <w:tcPr>
            <w:tcW w:w="2268" w:type="dxa"/>
            <w:tcBorders>
              <w:top w:val="nil"/>
              <w:left w:val="nil"/>
              <w:bottom w:val="single" w:sz="4" w:space="0" w:color="auto"/>
              <w:right w:val="single" w:sz="4" w:space="0" w:color="auto"/>
            </w:tcBorders>
            <w:shd w:val="clear" w:color="auto" w:fill="auto"/>
            <w:noWrap/>
            <w:vAlign w:val="center"/>
            <w:hideMark/>
          </w:tcPr>
          <w:p w:rsidR="00D56753" w:rsidRPr="00E8366C" w:rsidRDefault="00D56753" w:rsidP="00E8366C">
            <w:pPr>
              <w:spacing w:after="0" w:line="240" w:lineRule="auto"/>
              <w:jc w:val="center"/>
              <w:rPr>
                <w:rFonts w:ascii="Times New Roman" w:eastAsia="Times New Roman" w:hAnsi="Times New Roman" w:cs="Times New Roman"/>
                <w:color w:val="000000"/>
                <w:lang w:eastAsia="ru-RU"/>
              </w:rPr>
            </w:pPr>
            <w:r w:rsidRPr="00E8366C">
              <w:rPr>
                <w:rFonts w:ascii="Times New Roman" w:eastAsia="Times New Roman" w:hAnsi="Times New Roman" w:cs="Times New Roman"/>
                <w:color w:val="000000"/>
                <w:lang w:eastAsia="ru-RU"/>
              </w:rPr>
              <w:t> </w:t>
            </w:r>
          </w:p>
        </w:tc>
      </w:tr>
      <w:tr w:rsidR="00E8366C" w:rsidRPr="00D56753" w:rsidTr="00E8366C">
        <w:trPr>
          <w:gridAfter w:val="4"/>
          <w:wAfter w:w="944" w:type="dxa"/>
          <w:trHeight w:val="399"/>
        </w:trPr>
        <w:tc>
          <w:tcPr>
            <w:tcW w:w="8222" w:type="dxa"/>
            <w:tcBorders>
              <w:top w:val="nil"/>
              <w:left w:val="single" w:sz="4" w:space="0" w:color="auto"/>
              <w:bottom w:val="single" w:sz="4" w:space="0" w:color="auto"/>
              <w:right w:val="single" w:sz="4" w:space="0" w:color="auto"/>
            </w:tcBorders>
            <w:shd w:val="clear" w:color="auto" w:fill="auto"/>
            <w:vAlign w:val="center"/>
            <w:hideMark/>
          </w:tcPr>
          <w:p w:rsidR="00E8366C" w:rsidRPr="00D56753" w:rsidRDefault="00E8366C" w:rsidP="00D56753">
            <w:pPr>
              <w:spacing w:after="0" w:line="240" w:lineRule="auto"/>
              <w:rPr>
                <w:rFonts w:ascii="Times New Roman" w:eastAsia="Times New Roman" w:hAnsi="Times New Roman" w:cs="Times New Roman"/>
                <w:color w:val="000000"/>
                <w:lang w:eastAsia="ru-RU"/>
              </w:rPr>
            </w:pPr>
            <w:r w:rsidRPr="00D56753">
              <w:rPr>
                <w:rFonts w:ascii="Times New Roman" w:eastAsia="Times New Roman" w:hAnsi="Times New Roman" w:cs="Times New Roman"/>
                <w:color w:val="000000"/>
                <w:lang w:eastAsia="ru-RU"/>
              </w:rPr>
              <w:t>Объем производства продукции сельского хозяйс</w:t>
            </w:r>
            <w:r>
              <w:rPr>
                <w:rFonts w:ascii="Times New Roman" w:eastAsia="Times New Roman" w:hAnsi="Times New Roman" w:cs="Times New Roman"/>
                <w:color w:val="000000"/>
                <w:lang w:eastAsia="ru-RU"/>
              </w:rPr>
              <w:t>тва во всех категориях хозяйств</w:t>
            </w:r>
          </w:p>
        </w:tc>
        <w:tc>
          <w:tcPr>
            <w:tcW w:w="1971" w:type="dxa"/>
            <w:tcBorders>
              <w:top w:val="nil"/>
              <w:left w:val="nil"/>
              <w:bottom w:val="nil"/>
              <w:right w:val="single" w:sz="4" w:space="0" w:color="auto"/>
            </w:tcBorders>
            <w:shd w:val="clear" w:color="auto" w:fill="auto"/>
            <w:vAlign w:val="center"/>
            <w:hideMark/>
          </w:tcPr>
          <w:p w:rsidR="00E8366C" w:rsidRPr="00D56753" w:rsidRDefault="00E8366C" w:rsidP="00D56753">
            <w:pPr>
              <w:spacing w:after="0" w:line="240" w:lineRule="auto"/>
              <w:jc w:val="center"/>
              <w:rPr>
                <w:rFonts w:ascii="Times New Roman" w:eastAsia="Times New Roman" w:hAnsi="Times New Roman" w:cs="Times New Roman"/>
                <w:color w:val="000000"/>
                <w:lang w:eastAsia="ru-RU"/>
              </w:rPr>
            </w:pPr>
            <w:r w:rsidRPr="00D56753">
              <w:rPr>
                <w:rFonts w:ascii="Times New Roman" w:eastAsia="Times New Roman" w:hAnsi="Times New Roman" w:cs="Times New Roman"/>
                <w:color w:val="000000"/>
                <w:lang w:eastAsia="ru-RU"/>
              </w:rPr>
              <w:t>млн. руб.</w:t>
            </w:r>
          </w:p>
        </w:tc>
        <w:tc>
          <w:tcPr>
            <w:tcW w:w="2140" w:type="dxa"/>
            <w:tcBorders>
              <w:top w:val="nil"/>
              <w:left w:val="nil"/>
              <w:bottom w:val="nil"/>
              <w:right w:val="single" w:sz="4" w:space="0" w:color="auto"/>
            </w:tcBorders>
            <w:shd w:val="clear" w:color="auto" w:fill="auto"/>
            <w:vAlign w:val="center"/>
            <w:hideMark/>
          </w:tcPr>
          <w:p w:rsidR="00E8366C" w:rsidRPr="00E8366C" w:rsidRDefault="00E8366C" w:rsidP="00E8366C">
            <w:pPr>
              <w:spacing w:after="0"/>
              <w:jc w:val="center"/>
              <w:rPr>
                <w:rFonts w:ascii="Times New Roman" w:hAnsi="Times New Roman" w:cs="Times New Roman"/>
                <w:color w:val="000000"/>
              </w:rPr>
            </w:pPr>
            <w:r w:rsidRPr="00E8366C">
              <w:rPr>
                <w:rFonts w:ascii="Times New Roman" w:hAnsi="Times New Roman" w:cs="Times New Roman"/>
                <w:color w:val="000000"/>
              </w:rPr>
              <w:t>3274,8</w:t>
            </w:r>
          </w:p>
        </w:tc>
        <w:tc>
          <w:tcPr>
            <w:tcW w:w="2268" w:type="dxa"/>
            <w:tcBorders>
              <w:top w:val="nil"/>
              <w:left w:val="nil"/>
              <w:bottom w:val="single" w:sz="4" w:space="0" w:color="auto"/>
              <w:right w:val="single" w:sz="4" w:space="0" w:color="auto"/>
            </w:tcBorders>
            <w:shd w:val="clear" w:color="auto" w:fill="auto"/>
            <w:noWrap/>
            <w:vAlign w:val="center"/>
            <w:hideMark/>
          </w:tcPr>
          <w:p w:rsidR="00E8366C" w:rsidRPr="00E8366C" w:rsidRDefault="00E8366C" w:rsidP="00E8366C">
            <w:pPr>
              <w:spacing w:after="0"/>
              <w:jc w:val="center"/>
              <w:rPr>
                <w:rFonts w:ascii="Times New Roman" w:hAnsi="Times New Roman" w:cs="Times New Roman"/>
                <w:color w:val="000000"/>
              </w:rPr>
            </w:pPr>
            <w:r w:rsidRPr="00E8366C">
              <w:rPr>
                <w:rFonts w:ascii="Times New Roman" w:hAnsi="Times New Roman" w:cs="Times New Roman"/>
                <w:color w:val="000000"/>
              </w:rPr>
              <w:t>3400</w:t>
            </w:r>
          </w:p>
        </w:tc>
      </w:tr>
      <w:tr w:rsidR="00D56753" w:rsidRPr="00D56753" w:rsidTr="001178CC">
        <w:trPr>
          <w:gridAfter w:val="4"/>
          <w:wAfter w:w="944" w:type="dxa"/>
          <w:trHeight w:val="375"/>
        </w:trPr>
        <w:tc>
          <w:tcPr>
            <w:tcW w:w="12333" w:type="dxa"/>
            <w:gridSpan w:val="3"/>
            <w:tcBorders>
              <w:top w:val="single" w:sz="4" w:space="0" w:color="auto"/>
              <w:left w:val="single" w:sz="4" w:space="0" w:color="auto"/>
              <w:bottom w:val="single" w:sz="4" w:space="0" w:color="auto"/>
              <w:right w:val="nil"/>
            </w:tcBorders>
            <w:shd w:val="clear" w:color="auto" w:fill="auto"/>
            <w:vAlign w:val="center"/>
            <w:hideMark/>
          </w:tcPr>
          <w:p w:rsidR="00D56753" w:rsidRPr="00E8366C" w:rsidRDefault="00D56753" w:rsidP="00E8366C">
            <w:pPr>
              <w:spacing w:after="0" w:line="240" w:lineRule="auto"/>
              <w:jc w:val="center"/>
              <w:rPr>
                <w:rFonts w:ascii="Times New Roman" w:eastAsia="Times New Roman" w:hAnsi="Times New Roman" w:cs="Times New Roman"/>
                <w:b/>
                <w:bCs/>
                <w:iCs/>
                <w:color w:val="000000"/>
                <w:lang w:eastAsia="ru-RU"/>
              </w:rPr>
            </w:pPr>
            <w:r w:rsidRPr="00E8366C">
              <w:rPr>
                <w:rFonts w:ascii="Times New Roman" w:eastAsia="Times New Roman" w:hAnsi="Times New Roman" w:cs="Times New Roman"/>
                <w:b/>
                <w:bCs/>
                <w:iCs/>
                <w:color w:val="000000"/>
                <w:lang w:eastAsia="ru-RU"/>
              </w:rPr>
              <w:t>Потребительский рынок, платные  услуги</w:t>
            </w:r>
          </w:p>
        </w:tc>
        <w:tc>
          <w:tcPr>
            <w:tcW w:w="2268" w:type="dxa"/>
            <w:tcBorders>
              <w:top w:val="nil"/>
              <w:left w:val="nil"/>
              <w:bottom w:val="single" w:sz="4" w:space="0" w:color="auto"/>
              <w:right w:val="single" w:sz="4" w:space="0" w:color="auto"/>
            </w:tcBorders>
            <w:shd w:val="clear" w:color="auto" w:fill="auto"/>
            <w:noWrap/>
            <w:vAlign w:val="center"/>
            <w:hideMark/>
          </w:tcPr>
          <w:p w:rsidR="00D56753" w:rsidRPr="00E8366C" w:rsidRDefault="00D56753" w:rsidP="00E8366C">
            <w:pPr>
              <w:spacing w:after="0" w:line="240" w:lineRule="auto"/>
              <w:jc w:val="center"/>
              <w:rPr>
                <w:rFonts w:ascii="Times New Roman" w:eastAsia="Times New Roman" w:hAnsi="Times New Roman" w:cs="Times New Roman"/>
                <w:color w:val="000000"/>
                <w:lang w:eastAsia="ru-RU"/>
              </w:rPr>
            </w:pPr>
            <w:r w:rsidRPr="00E8366C">
              <w:rPr>
                <w:rFonts w:ascii="Times New Roman" w:eastAsia="Times New Roman" w:hAnsi="Times New Roman" w:cs="Times New Roman"/>
                <w:color w:val="000000"/>
                <w:lang w:eastAsia="ru-RU"/>
              </w:rPr>
              <w:t> </w:t>
            </w:r>
          </w:p>
        </w:tc>
      </w:tr>
      <w:tr w:rsidR="00E8366C" w:rsidRPr="00D56753" w:rsidTr="001178CC">
        <w:trPr>
          <w:gridAfter w:val="4"/>
          <w:wAfter w:w="944" w:type="dxa"/>
          <w:trHeight w:val="315"/>
        </w:trPr>
        <w:tc>
          <w:tcPr>
            <w:tcW w:w="8222" w:type="dxa"/>
            <w:tcBorders>
              <w:top w:val="nil"/>
              <w:left w:val="single" w:sz="4" w:space="0" w:color="auto"/>
              <w:bottom w:val="single" w:sz="4" w:space="0" w:color="auto"/>
              <w:right w:val="single" w:sz="4" w:space="0" w:color="auto"/>
            </w:tcBorders>
            <w:shd w:val="clear" w:color="auto" w:fill="auto"/>
            <w:vAlign w:val="center"/>
            <w:hideMark/>
          </w:tcPr>
          <w:p w:rsidR="00E8366C" w:rsidRPr="00D56753" w:rsidRDefault="00E8366C" w:rsidP="00D56753">
            <w:pPr>
              <w:spacing w:after="0" w:line="240" w:lineRule="auto"/>
              <w:rPr>
                <w:rFonts w:ascii="Times New Roman" w:eastAsia="Times New Roman" w:hAnsi="Times New Roman" w:cs="Times New Roman"/>
                <w:color w:val="000000"/>
                <w:lang w:eastAsia="ru-RU"/>
              </w:rPr>
            </w:pPr>
            <w:r w:rsidRPr="00D56753">
              <w:rPr>
                <w:rFonts w:ascii="Times New Roman" w:eastAsia="Times New Roman" w:hAnsi="Times New Roman" w:cs="Times New Roman"/>
                <w:color w:val="000000"/>
                <w:lang w:eastAsia="ru-RU"/>
              </w:rPr>
              <w:t>Оборот розничной торговли</w:t>
            </w:r>
          </w:p>
        </w:tc>
        <w:tc>
          <w:tcPr>
            <w:tcW w:w="1971" w:type="dxa"/>
            <w:tcBorders>
              <w:top w:val="nil"/>
              <w:left w:val="nil"/>
              <w:bottom w:val="single" w:sz="4" w:space="0" w:color="auto"/>
              <w:right w:val="single" w:sz="4" w:space="0" w:color="auto"/>
            </w:tcBorders>
            <w:shd w:val="clear" w:color="auto" w:fill="auto"/>
            <w:vAlign w:val="center"/>
            <w:hideMark/>
          </w:tcPr>
          <w:p w:rsidR="00E8366C" w:rsidRPr="00D56753" w:rsidRDefault="00E8366C" w:rsidP="00D56753">
            <w:pPr>
              <w:spacing w:after="0" w:line="240" w:lineRule="auto"/>
              <w:jc w:val="center"/>
              <w:rPr>
                <w:rFonts w:ascii="Times New Roman" w:eastAsia="Times New Roman" w:hAnsi="Times New Roman" w:cs="Times New Roman"/>
                <w:color w:val="000000"/>
                <w:lang w:eastAsia="ru-RU"/>
              </w:rPr>
            </w:pPr>
            <w:r w:rsidRPr="00D56753">
              <w:rPr>
                <w:rFonts w:ascii="Times New Roman" w:eastAsia="Times New Roman" w:hAnsi="Times New Roman" w:cs="Times New Roman"/>
                <w:color w:val="000000"/>
                <w:lang w:eastAsia="ru-RU"/>
              </w:rPr>
              <w:t>млн. руб.</w:t>
            </w:r>
          </w:p>
        </w:tc>
        <w:tc>
          <w:tcPr>
            <w:tcW w:w="2140" w:type="dxa"/>
            <w:tcBorders>
              <w:top w:val="nil"/>
              <w:left w:val="nil"/>
              <w:bottom w:val="single" w:sz="4" w:space="0" w:color="auto"/>
              <w:right w:val="single" w:sz="4" w:space="0" w:color="auto"/>
            </w:tcBorders>
            <w:shd w:val="clear" w:color="auto" w:fill="auto"/>
            <w:noWrap/>
            <w:vAlign w:val="center"/>
            <w:hideMark/>
          </w:tcPr>
          <w:p w:rsidR="00E8366C" w:rsidRPr="00E8366C" w:rsidRDefault="00E8366C" w:rsidP="00E8366C">
            <w:pPr>
              <w:spacing w:after="0"/>
              <w:jc w:val="center"/>
              <w:rPr>
                <w:rFonts w:ascii="Times New Roman" w:hAnsi="Times New Roman" w:cs="Times New Roman"/>
              </w:rPr>
            </w:pPr>
            <w:r w:rsidRPr="00E8366C">
              <w:rPr>
                <w:rFonts w:ascii="Times New Roman" w:hAnsi="Times New Roman" w:cs="Times New Roman"/>
              </w:rPr>
              <w:t>4065,8</w:t>
            </w:r>
          </w:p>
        </w:tc>
        <w:tc>
          <w:tcPr>
            <w:tcW w:w="2268" w:type="dxa"/>
            <w:tcBorders>
              <w:top w:val="nil"/>
              <w:left w:val="nil"/>
              <w:bottom w:val="single" w:sz="4" w:space="0" w:color="auto"/>
              <w:right w:val="single" w:sz="4" w:space="0" w:color="auto"/>
            </w:tcBorders>
            <w:shd w:val="clear" w:color="auto" w:fill="auto"/>
            <w:noWrap/>
            <w:vAlign w:val="center"/>
            <w:hideMark/>
          </w:tcPr>
          <w:p w:rsidR="00E8366C" w:rsidRPr="00E8366C" w:rsidRDefault="00E8366C" w:rsidP="00E8366C">
            <w:pPr>
              <w:spacing w:after="0"/>
              <w:jc w:val="center"/>
              <w:rPr>
                <w:rFonts w:ascii="Times New Roman" w:hAnsi="Times New Roman" w:cs="Times New Roman"/>
                <w:color w:val="000000"/>
              </w:rPr>
            </w:pPr>
            <w:r w:rsidRPr="00E8366C">
              <w:rPr>
                <w:rFonts w:ascii="Times New Roman" w:hAnsi="Times New Roman" w:cs="Times New Roman"/>
                <w:color w:val="000000"/>
              </w:rPr>
              <w:t>2838,8</w:t>
            </w:r>
          </w:p>
        </w:tc>
      </w:tr>
      <w:tr w:rsidR="00E8366C" w:rsidRPr="00D56753" w:rsidTr="001178CC">
        <w:trPr>
          <w:gridAfter w:val="4"/>
          <w:wAfter w:w="944" w:type="dxa"/>
          <w:trHeight w:val="300"/>
        </w:trPr>
        <w:tc>
          <w:tcPr>
            <w:tcW w:w="8222" w:type="dxa"/>
            <w:tcBorders>
              <w:top w:val="nil"/>
              <w:left w:val="single" w:sz="4" w:space="0" w:color="auto"/>
              <w:bottom w:val="single" w:sz="4" w:space="0" w:color="auto"/>
              <w:right w:val="single" w:sz="4" w:space="0" w:color="auto"/>
            </w:tcBorders>
            <w:shd w:val="clear" w:color="auto" w:fill="auto"/>
            <w:vAlign w:val="center"/>
            <w:hideMark/>
          </w:tcPr>
          <w:p w:rsidR="00E8366C" w:rsidRPr="00D56753" w:rsidRDefault="00E8366C" w:rsidP="00D56753">
            <w:pPr>
              <w:spacing w:after="0" w:line="240" w:lineRule="auto"/>
              <w:rPr>
                <w:rFonts w:ascii="Times New Roman" w:eastAsia="Times New Roman" w:hAnsi="Times New Roman" w:cs="Times New Roman"/>
                <w:color w:val="000000"/>
                <w:lang w:eastAsia="ru-RU"/>
              </w:rPr>
            </w:pPr>
            <w:r w:rsidRPr="00D56753">
              <w:rPr>
                <w:rFonts w:ascii="Times New Roman" w:eastAsia="Times New Roman" w:hAnsi="Times New Roman" w:cs="Times New Roman"/>
                <w:color w:val="000000"/>
                <w:lang w:eastAsia="ru-RU"/>
              </w:rPr>
              <w:t>Оборот общественного питания</w:t>
            </w:r>
          </w:p>
        </w:tc>
        <w:tc>
          <w:tcPr>
            <w:tcW w:w="1971" w:type="dxa"/>
            <w:tcBorders>
              <w:top w:val="nil"/>
              <w:left w:val="nil"/>
              <w:bottom w:val="single" w:sz="4" w:space="0" w:color="auto"/>
              <w:right w:val="single" w:sz="4" w:space="0" w:color="auto"/>
            </w:tcBorders>
            <w:shd w:val="clear" w:color="auto" w:fill="auto"/>
            <w:vAlign w:val="center"/>
            <w:hideMark/>
          </w:tcPr>
          <w:p w:rsidR="00E8366C" w:rsidRPr="00D56753" w:rsidRDefault="00E8366C" w:rsidP="00D56753">
            <w:pPr>
              <w:spacing w:after="0" w:line="240" w:lineRule="auto"/>
              <w:jc w:val="center"/>
              <w:rPr>
                <w:rFonts w:ascii="Times New Roman" w:eastAsia="Times New Roman" w:hAnsi="Times New Roman" w:cs="Times New Roman"/>
                <w:color w:val="000000"/>
                <w:lang w:eastAsia="ru-RU"/>
              </w:rPr>
            </w:pPr>
            <w:r w:rsidRPr="00D56753">
              <w:rPr>
                <w:rFonts w:ascii="Times New Roman" w:eastAsia="Times New Roman" w:hAnsi="Times New Roman" w:cs="Times New Roman"/>
                <w:color w:val="000000"/>
                <w:lang w:eastAsia="ru-RU"/>
              </w:rPr>
              <w:t>млн. руб.</w:t>
            </w:r>
          </w:p>
        </w:tc>
        <w:tc>
          <w:tcPr>
            <w:tcW w:w="2140" w:type="dxa"/>
            <w:tcBorders>
              <w:top w:val="nil"/>
              <w:left w:val="nil"/>
              <w:bottom w:val="single" w:sz="4" w:space="0" w:color="auto"/>
              <w:right w:val="single" w:sz="4" w:space="0" w:color="auto"/>
            </w:tcBorders>
            <w:shd w:val="clear" w:color="auto" w:fill="auto"/>
            <w:vAlign w:val="center"/>
            <w:hideMark/>
          </w:tcPr>
          <w:p w:rsidR="00E8366C" w:rsidRPr="00E8366C" w:rsidRDefault="00E8366C" w:rsidP="00E8366C">
            <w:pPr>
              <w:spacing w:after="0"/>
              <w:jc w:val="center"/>
              <w:rPr>
                <w:rFonts w:ascii="Times New Roman" w:hAnsi="Times New Roman" w:cs="Times New Roman"/>
                <w:color w:val="000000"/>
              </w:rPr>
            </w:pPr>
            <w:r w:rsidRPr="00E8366C">
              <w:rPr>
                <w:rFonts w:ascii="Times New Roman" w:hAnsi="Times New Roman" w:cs="Times New Roman"/>
                <w:color w:val="000000"/>
              </w:rPr>
              <w:t>352,1</w:t>
            </w:r>
          </w:p>
        </w:tc>
        <w:tc>
          <w:tcPr>
            <w:tcW w:w="2268" w:type="dxa"/>
            <w:tcBorders>
              <w:top w:val="nil"/>
              <w:left w:val="nil"/>
              <w:bottom w:val="single" w:sz="4" w:space="0" w:color="auto"/>
              <w:right w:val="single" w:sz="4" w:space="0" w:color="auto"/>
            </w:tcBorders>
            <w:shd w:val="clear" w:color="auto" w:fill="auto"/>
            <w:noWrap/>
            <w:vAlign w:val="center"/>
            <w:hideMark/>
          </w:tcPr>
          <w:p w:rsidR="00E8366C" w:rsidRPr="00E8366C" w:rsidRDefault="00E8366C" w:rsidP="00E8366C">
            <w:pPr>
              <w:spacing w:after="0"/>
              <w:jc w:val="center"/>
              <w:rPr>
                <w:rFonts w:ascii="Times New Roman" w:hAnsi="Times New Roman" w:cs="Times New Roman"/>
                <w:color w:val="000000"/>
              </w:rPr>
            </w:pPr>
            <w:r w:rsidRPr="00E8366C">
              <w:rPr>
                <w:rFonts w:ascii="Times New Roman" w:hAnsi="Times New Roman" w:cs="Times New Roman"/>
                <w:color w:val="000000"/>
              </w:rPr>
              <w:t>36,8</w:t>
            </w:r>
          </w:p>
        </w:tc>
      </w:tr>
      <w:tr w:rsidR="00E8366C" w:rsidRPr="00D56753" w:rsidTr="001178CC">
        <w:trPr>
          <w:gridAfter w:val="4"/>
          <w:wAfter w:w="944" w:type="dxa"/>
          <w:trHeight w:val="300"/>
        </w:trPr>
        <w:tc>
          <w:tcPr>
            <w:tcW w:w="8222" w:type="dxa"/>
            <w:tcBorders>
              <w:top w:val="nil"/>
              <w:left w:val="single" w:sz="4" w:space="0" w:color="auto"/>
              <w:bottom w:val="single" w:sz="4" w:space="0" w:color="auto"/>
              <w:right w:val="single" w:sz="4" w:space="0" w:color="auto"/>
            </w:tcBorders>
            <w:shd w:val="clear" w:color="auto" w:fill="auto"/>
            <w:vAlign w:val="center"/>
            <w:hideMark/>
          </w:tcPr>
          <w:p w:rsidR="00E8366C" w:rsidRPr="00D56753" w:rsidRDefault="00E8366C" w:rsidP="00D56753">
            <w:pPr>
              <w:spacing w:after="0" w:line="240" w:lineRule="auto"/>
              <w:rPr>
                <w:rFonts w:ascii="Times New Roman" w:eastAsia="Times New Roman" w:hAnsi="Times New Roman" w:cs="Times New Roman"/>
                <w:color w:val="000000"/>
                <w:lang w:eastAsia="ru-RU"/>
              </w:rPr>
            </w:pPr>
            <w:r w:rsidRPr="00D56753">
              <w:rPr>
                <w:rFonts w:ascii="Times New Roman" w:eastAsia="Times New Roman" w:hAnsi="Times New Roman" w:cs="Times New Roman"/>
                <w:color w:val="000000"/>
                <w:lang w:eastAsia="ru-RU"/>
              </w:rPr>
              <w:t>Объем платных услуг</w:t>
            </w:r>
          </w:p>
        </w:tc>
        <w:tc>
          <w:tcPr>
            <w:tcW w:w="1971" w:type="dxa"/>
            <w:tcBorders>
              <w:top w:val="nil"/>
              <w:left w:val="nil"/>
              <w:bottom w:val="single" w:sz="4" w:space="0" w:color="auto"/>
              <w:right w:val="single" w:sz="4" w:space="0" w:color="auto"/>
            </w:tcBorders>
            <w:shd w:val="clear" w:color="auto" w:fill="auto"/>
            <w:vAlign w:val="center"/>
            <w:hideMark/>
          </w:tcPr>
          <w:p w:rsidR="00E8366C" w:rsidRPr="00D56753" w:rsidRDefault="00E8366C" w:rsidP="00D56753">
            <w:pPr>
              <w:spacing w:after="0" w:line="240" w:lineRule="auto"/>
              <w:jc w:val="center"/>
              <w:rPr>
                <w:rFonts w:ascii="Times New Roman" w:eastAsia="Times New Roman" w:hAnsi="Times New Roman" w:cs="Times New Roman"/>
                <w:color w:val="000000"/>
                <w:lang w:eastAsia="ru-RU"/>
              </w:rPr>
            </w:pPr>
            <w:r w:rsidRPr="00D56753">
              <w:rPr>
                <w:rFonts w:ascii="Times New Roman" w:eastAsia="Times New Roman" w:hAnsi="Times New Roman" w:cs="Times New Roman"/>
                <w:color w:val="000000"/>
                <w:lang w:eastAsia="ru-RU"/>
              </w:rPr>
              <w:t>млн. руб.</w:t>
            </w:r>
          </w:p>
        </w:tc>
        <w:tc>
          <w:tcPr>
            <w:tcW w:w="2140" w:type="dxa"/>
            <w:tcBorders>
              <w:top w:val="nil"/>
              <w:left w:val="nil"/>
              <w:bottom w:val="single" w:sz="4" w:space="0" w:color="auto"/>
              <w:right w:val="single" w:sz="4" w:space="0" w:color="auto"/>
            </w:tcBorders>
            <w:shd w:val="clear" w:color="auto" w:fill="auto"/>
            <w:vAlign w:val="center"/>
            <w:hideMark/>
          </w:tcPr>
          <w:p w:rsidR="00E8366C" w:rsidRPr="00E8366C" w:rsidRDefault="00E8366C" w:rsidP="00E8366C">
            <w:pPr>
              <w:spacing w:after="0"/>
              <w:jc w:val="center"/>
              <w:rPr>
                <w:rFonts w:ascii="Times New Roman" w:hAnsi="Times New Roman" w:cs="Times New Roman"/>
              </w:rPr>
            </w:pPr>
            <w:r w:rsidRPr="00E8366C">
              <w:rPr>
                <w:rFonts w:ascii="Times New Roman" w:hAnsi="Times New Roman" w:cs="Times New Roman"/>
              </w:rPr>
              <w:t>523,5</w:t>
            </w:r>
          </w:p>
        </w:tc>
        <w:tc>
          <w:tcPr>
            <w:tcW w:w="2268" w:type="dxa"/>
            <w:tcBorders>
              <w:top w:val="nil"/>
              <w:left w:val="nil"/>
              <w:bottom w:val="single" w:sz="4" w:space="0" w:color="auto"/>
              <w:right w:val="single" w:sz="4" w:space="0" w:color="auto"/>
            </w:tcBorders>
            <w:shd w:val="clear" w:color="auto" w:fill="auto"/>
            <w:noWrap/>
            <w:vAlign w:val="center"/>
            <w:hideMark/>
          </w:tcPr>
          <w:p w:rsidR="00E8366C" w:rsidRPr="00E8366C" w:rsidRDefault="00E8366C" w:rsidP="00E8366C">
            <w:pPr>
              <w:spacing w:after="0"/>
              <w:jc w:val="center"/>
              <w:rPr>
                <w:rFonts w:ascii="Times New Roman" w:hAnsi="Times New Roman" w:cs="Times New Roman"/>
                <w:color w:val="000000"/>
              </w:rPr>
            </w:pPr>
            <w:r w:rsidRPr="00E8366C">
              <w:rPr>
                <w:rFonts w:ascii="Times New Roman" w:hAnsi="Times New Roman" w:cs="Times New Roman"/>
                <w:color w:val="000000"/>
              </w:rPr>
              <w:t>397,9</w:t>
            </w:r>
          </w:p>
        </w:tc>
      </w:tr>
      <w:tr w:rsidR="00D56753" w:rsidRPr="00D56753" w:rsidTr="001178CC">
        <w:trPr>
          <w:gridAfter w:val="4"/>
          <w:wAfter w:w="944" w:type="dxa"/>
          <w:trHeight w:val="345"/>
        </w:trPr>
        <w:tc>
          <w:tcPr>
            <w:tcW w:w="12333" w:type="dxa"/>
            <w:gridSpan w:val="3"/>
            <w:tcBorders>
              <w:top w:val="single" w:sz="4" w:space="0" w:color="auto"/>
              <w:left w:val="single" w:sz="4" w:space="0" w:color="auto"/>
              <w:bottom w:val="single" w:sz="4" w:space="0" w:color="auto"/>
              <w:right w:val="nil"/>
            </w:tcBorders>
            <w:shd w:val="clear" w:color="auto" w:fill="auto"/>
            <w:vAlign w:val="center"/>
            <w:hideMark/>
          </w:tcPr>
          <w:p w:rsidR="00D56753" w:rsidRPr="00E8366C" w:rsidRDefault="00D56753" w:rsidP="00E8366C">
            <w:pPr>
              <w:spacing w:after="0" w:line="240" w:lineRule="auto"/>
              <w:jc w:val="center"/>
              <w:rPr>
                <w:rFonts w:ascii="Times New Roman" w:eastAsia="Times New Roman" w:hAnsi="Times New Roman" w:cs="Times New Roman"/>
                <w:b/>
                <w:bCs/>
                <w:iCs/>
                <w:color w:val="000000"/>
                <w:lang w:eastAsia="ru-RU"/>
              </w:rPr>
            </w:pPr>
            <w:r w:rsidRPr="00E8366C">
              <w:rPr>
                <w:rFonts w:ascii="Times New Roman" w:eastAsia="Times New Roman" w:hAnsi="Times New Roman" w:cs="Times New Roman"/>
                <w:b/>
                <w:bCs/>
                <w:iCs/>
                <w:color w:val="000000"/>
                <w:lang w:eastAsia="ru-RU"/>
              </w:rPr>
              <w:t>Инвестиции</w:t>
            </w:r>
          </w:p>
        </w:tc>
        <w:tc>
          <w:tcPr>
            <w:tcW w:w="2268" w:type="dxa"/>
            <w:tcBorders>
              <w:top w:val="nil"/>
              <w:left w:val="nil"/>
              <w:bottom w:val="single" w:sz="4" w:space="0" w:color="auto"/>
              <w:right w:val="single" w:sz="4" w:space="0" w:color="auto"/>
            </w:tcBorders>
            <w:shd w:val="clear" w:color="auto" w:fill="auto"/>
            <w:noWrap/>
            <w:vAlign w:val="center"/>
            <w:hideMark/>
          </w:tcPr>
          <w:p w:rsidR="00D56753" w:rsidRPr="00E8366C" w:rsidRDefault="00D56753" w:rsidP="00E8366C">
            <w:pPr>
              <w:spacing w:after="0" w:line="240" w:lineRule="auto"/>
              <w:jc w:val="center"/>
              <w:rPr>
                <w:rFonts w:ascii="Times New Roman" w:eastAsia="Times New Roman" w:hAnsi="Times New Roman" w:cs="Times New Roman"/>
                <w:color w:val="000000"/>
                <w:lang w:eastAsia="ru-RU"/>
              </w:rPr>
            </w:pPr>
            <w:r w:rsidRPr="00E8366C">
              <w:rPr>
                <w:rFonts w:ascii="Times New Roman" w:eastAsia="Times New Roman" w:hAnsi="Times New Roman" w:cs="Times New Roman"/>
                <w:color w:val="000000"/>
                <w:lang w:eastAsia="ru-RU"/>
              </w:rPr>
              <w:t> </w:t>
            </w:r>
          </w:p>
        </w:tc>
      </w:tr>
      <w:tr w:rsidR="00E8366C" w:rsidRPr="00D56753" w:rsidTr="001178CC">
        <w:trPr>
          <w:gridAfter w:val="4"/>
          <w:wAfter w:w="944" w:type="dxa"/>
          <w:trHeight w:val="300"/>
        </w:trPr>
        <w:tc>
          <w:tcPr>
            <w:tcW w:w="8222" w:type="dxa"/>
            <w:tcBorders>
              <w:top w:val="nil"/>
              <w:left w:val="single" w:sz="4" w:space="0" w:color="auto"/>
              <w:bottom w:val="single" w:sz="4" w:space="0" w:color="auto"/>
              <w:right w:val="single" w:sz="4" w:space="0" w:color="auto"/>
            </w:tcBorders>
            <w:shd w:val="clear" w:color="auto" w:fill="auto"/>
            <w:vAlign w:val="center"/>
            <w:hideMark/>
          </w:tcPr>
          <w:p w:rsidR="00E8366C" w:rsidRPr="00D56753" w:rsidRDefault="00E8366C" w:rsidP="00D56753">
            <w:pPr>
              <w:spacing w:after="0" w:line="240" w:lineRule="auto"/>
              <w:rPr>
                <w:rFonts w:ascii="Times New Roman" w:eastAsia="Times New Roman" w:hAnsi="Times New Roman" w:cs="Times New Roman"/>
                <w:color w:val="000000"/>
                <w:lang w:eastAsia="ru-RU"/>
              </w:rPr>
            </w:pPr>
            <w:r w:rsidRPr="00D56753">
              <w:rPr>
                <w:rFonts w:ascii="Times New Roman" w:eastAsia="Times New Roman" w:hAnsi="Times New Roman" w:cs="Times New Roman"/>
                <w:color w:val="000000"/>
                <w:lang w:eastAsia="ru-RU"/>
              </w:rPr>
              <w:t xml:space="preserve">Инвестиции в основной капитал по полному кругу предприятий </w:t>
            </w:r>
          </w:p>
        </w:tc>
        <w:tc>
          <w:tcPr>
            <w:tcW w:w="1971" w:type="dxa"/>
            <w:tcBorders>
              <w:top w:val="nil"/>
              <w:left w:val="nil"/>
              <w:bottom w:val="single" w:sz="4" w:space="0" w:color="auto"/>
              <w:right w:val="single" w:sz="4" w:space="0" w:color="auto"/>
            </w:tcBorders>
            <w:shd w:val="clear" w:color="auto" w:fill="auto"/>
            <w:vAlign w:val="center"/>
            <w:hideMark/>
          </w:tcPr>
          <w:p w:rsidR="00E8366C" w:rsidRPr="00D56753" w:rsidRDefault="00E8366C" w:rsidP="00D56753">
            <w:pPr>
              <w:spacing w:after="0" w:line="240" w:lineRule="auto"/>
              <w:jc w:val="center"/>
              <w:rPr>
                <w:rFonts w:ascii="Times New Roman" w:eastAsia="Times New Roman" w:hAnsi="Times New Roman" w:cs="Times New Roman"/>
                <w:color w:val="000000"/>
                <w:lang w:eastAsia="ru-RU"/>
              </w:rPr>
            </w:pPr>
            <w:r w:rsidRPr="00D56753">
              <w:rPr>
                <w:rFonts w:ascii="Times New Roman" w:eastAsia="Times New Roman" w:hAnsi="Times New Roman" w:cs="Times New Roman"/>
                <w:color w:val="000000"/>
                <w:lang w:eastAsia="ru-RU"/>
              </w:rPr>
              <w:t>млн. руб.</w:t>
            </w:r>
          </w:p>
        </w:tc>
        <w:tc>
          <w:tcPr>
            <w:tcW w:w="2140" w:type="dxa"/>
            <w:tcBorders>
              <w:top w:val="nil"/>
              <w:left w:val="nil"/>
              <w:bottom w:val="single" w:sz="4" w:space="0" w:color="auto"/>
              <w:right w:val="single" w:sz="4" w:space="0" w:color="auto"/>
            </w:tcBorders>
            <w:shd w:val="clear" w:color="auto" w:fill="auto"/>
            <w:vAlign w:val="center"/>
            <w:hideMark/>
          </w:tcPr>
          <w:p w:rsidR="00E8366C" w:rsidRPr="00E8366C" w:rsidRDefault="00E8366C" w:rsidP="00E8366C">
            <w:pPr>
              <w:spacing w:after="0"/>
              <w:jc w:val="center"/>
              <w:rPr>
                <w:rFonts w:ascii="Times New Roman" w:hAnsi="Times New Roman" w:cs="Times New Roman"/>
                <w:color w:val="000000"/>
              </w:rPr>
            </w:pPr>
            <w:r w:rsidRPr="00E8366C">
              <w:rPr>
                <w:rFonts w:ascii="Times New Roman" w:hAnsi="Times New Roman" w:cs="Times New Roman"/>
                <w:color w:val="000000"/>
              </w:rPr>
              <w:t>7336,3</w:t>
            </w:r>
          </w:p>
        </w:tc>
        <w:tc>
          <w:tcPr>
            <w:tcW w:w="2268" w:type="dxa"/>
            <w:tcBorders>
              <w:top w:val="nil"/>
              <w:left w:val="nil"/>
              <w:bottom w:val="single" w:sz="4" w:space="0" w:color="auto"/>
              <w:right w:val="single" w:sz="4" w:space="0" w:color="auto"/>
            </w:tcBorders>
            <w:shd w:val="clear" w:color="auto" w:fill="auto"/>
            <w:noWrap/>
            <w:vAlign w:val="center"/>
            <w:hideMark/>
          </w:tcPr>
          <w:p w:rsidR="00E8366C" w:rsidRPr="00E8366C" w:rsidRDefault="00E8366C" w:rsidP="00E8366C">
            <w:pPr>
              <w:spacing w:after="0"/>
              <w:jc w:val="center"/>
              <w:rPr>
                <w:rFonts w:ascii="Times New Roman" w:hAnsi="Times New Roman" w:cs="Times New Roman"/>
                <w:color w:val="000000"/>
              </w:rPr>
            </w:pPr>
            <w:r w:rsidRPr="00E8366C">
              <w:rPr>
                <w:rFonts w:ascii="Times New Roman" w:hAnsi="Times New Roman" w:cs="Times New Roman"/>
                <w:color w:val="000000"/>
              </w:rPr>
              <w:t>4150</w:t>
            </w:r>
          </w:p>
        </w:tc>
      </w:tr>
      <w:tr w:rsidR="00E2217E" w:rsidRPr="00D56753" w:rsidTr="001178CC">
        <w:trPr>
          <w:gridAfter w:val="4"/>
          <w:wAfter w:w="944" w:type="dxa"/>
          <w:trHeight w:val="300"/>
        </w:trPr>
        <w:tc>
          <w:tcPr>
            <w:tcW w:w="82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2217E" w:rsidRPr="00D56753" w:rsidRDefault="00E2217E" w:rsidP="009427C1">
            <w:pPr>
              <w:spacing w:after="0" w:line="240" w:lineRule="auto"/>
              <w:jc w:val="center"/>
              <w:rPr>
                <w:rFonts w:ascii="Times New Roman" w:eastAsia="Times New Roman" w:hAnsi="Times New Roman" w:cs="Times New Roman"/>
                <w:b/>
                <w:bCs/>
                <w:color w:val="000000"/>
                <w:lang w:eastAsia="ru-RU"/>
              </w:rPr>
            </w:pPr>
            <w:r w:rsidRPr="00D56753">
              <w:rPr>
                <w:rFonts w:ascii="Times New Roman" w:eastAsia="Times New Roman" w:hAnsi="Times New Roman" w:cs="Times New Roman"/>
                <w:b/>
                <w:bCs/>
                <w:color w:val="000000"/>
                <w:lang w:eastAsia="ru-RU"/>
              </w:rPr>
              <w:lastRenderedPageBreak/>
              <w:t>1</w:t>
            </w:r>
          </w:p>
        </w:tc>
        <w:tc>
          <w:tcPr>
            <w:tcW w:w="19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2217E" w:rsidRPr="00D56753" w:rsidRDefault="00E2217E" w:rsidP="009427C1">
            <w:pPr>
              <w:spacing w:after="0" w:line="240" w:lineRule="auto"/>
              <w:jc w:val="center"/>
              <w:rPr>
                <w:rFonts w:ascii="Times New Roman" w:eastAsia="Times New Roman" w:hAnsi="Times New Roman" w:cs="Times New Roman"/>
                <w:b/>
                <w:bCs/>
                <w:color w:val="000000"/>
                <w:lang w:eastAsia="ru-RU"/>
              </w:rPr>
            </w:pPr>
            <w:r w:rsidRPr="00D56753">
              <w:rPr>
                <w:rFonts w:ascii="Times New Roman" w:eastAsia="Times New Roman" w:hAnsi="Times New Roman" w:cs="Times New Roman"/>
                <w:b/>
                <w:bCs/>
                <w:color w:val="000000"/>
                <w:lang w:eastAsia="ru-RU"/>
              </w:rPr>
              <w:t>2</w:t>
            </w:r>
          </w:p>
        </w:tc>
        <w:tc>
          <w:tcPr>
            <w:tcW w:w="21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2217E" w:rsidRPr="00E8366C" w:rsidRDefault="00E2217E" w:rsidP="00E8366C">
            <w:pPr>
              <w:spacing w:after="0" w:line="240" w:lineRule="auto"/>
              <w:jc w:val="center"/>
              <w:rPr>
                <w:rFonts w:ascii="Times New Roman" w:eastAsia="Times New Roman" w:hAnsi="Times New Roman" w:cs="Times New Roman"/>
                <w:b/>
                <w:bCs/>
                <w:color w:val="000000"/>
                <w:lang w:eastAsia="ru-RU"/>
              </w:rPr>
            </w:pPr>
            <w:r w:rsidRPr="00E8366C">
              <w:rPr>
                <w:rFonts w:ascii="Times New Roman" w:eastAsia="Times New Roman" w:hAnsi="Times New Roman" w:cs="Times New Roman"/>
                <w:b/>
                <w:bCs/>
                <w:color w:val="000000"/>
                <w:lang w:eastAsia="ru-RU"/>
              </w:rPr>
              <w:t>3</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2217E" w:rsidRPr="00E8366C" w:rsidRDefault="00E2217E" w:rsidP="00E8366C">
            <w:pPr>
              <w:spacing w:after="0" w:line="240" w:lineRule="auto"/>
              <w:jc w:val="center"/>
              <w:rPr>
                <w:rFonts w:ascii="Times New Roman" w:eastAsia="Times New Roman" w:hAnsi="Times New Roman" w:cs="Times New Roman"/>
                <w:b/>
                <w:bCs/>
                <w:color w:val="000000"/>
                <w:lang w:eastAsia="ru-RU"/>
              </w:rPr>
            </w:pPr>
            <w:r w:rsidRPr="00E8366C">
              <w:rPr>
                <w:rFonts w:ascii="Times New Roman" w:eastAsia="Times New Roman" w:hAnsi="Times New Roman" w:cs="Times New Roman"/>
                <w:b/>
                <w:bCs/>
                <w:color w:val="000000"/>
                <w:lang w:eastAsia="ru-RU"/>
              </w:rPr>
              <w:t>4</w:t>
            </w:r>
          </w:p>
        </w:tc>
      </w:tr>
      <w:tr w:rsidR="00D56753" w:rsidRPr="00D56753" w:rsidTr="001178CC">
        <w:trPr>
          <w:gridAfter w:val="4"/>
          <w:wAfter w:w="944" w:type="dxa"/>
          <w:trHeight w:val="345"/>
        </w:trPr>
        <w:tc>
          <w:tcPr>
            <w:tcW w:w="12333" w:type="dxa"/>
            <w:gridSpan w:val="3"/>
            <w:tcBorders>
              <w:top w:val="single" w:sz="4" w:space="0" w:color="auto"/>
              <w:left w:val="single" w:sz="4" w:space="0" w:color="auto"/>
              <w:bottom w:val="single" w:sz="4" w:space="0" w:color="auto"/>
              <w:right w:val="nil"/>
            </w:tcBorders>
            <w:shd w:val="clear" w:color="auto" w:fill="auto"/>
            <w:vAlign w:val="center"/>
            <w:hideMark/>
          </w:tcPr>
          <w:p w:rsidR="00D56753" w:rsidRPr="00E8366C" w:rsidRDefault="00D56753" w:rsidP="00E8366C">
            <w:pPr>
              <w:spacing w:after="0" w:line="240" w:lineRule="auto"/>
              <w:jc w:val="center"/>
              <w:rPr>
                <w:rFonts w:ascii="Times New Roman" w:eastAsia="Times New Roman" w:hAnsi="Times New Roman" w:cs="Times New Roman"/>
                <w:b/>
                <w:bCs/>
                <w:iCs/>
                <w:color w:val="000000"/>
                <w:lang w:eastAsia="ru-RU"/>
              </w:rPr>
            </w:pPr>
            <w:r w:rsidRPr="00E8366C">
              <w:rPr>
                <w:rFonts w:ascii="Times New Roman" w:eastAsia="Times New Roman" w:hAnsi="Times New Roman" w:cs="Times New Roman"/>
                <w:b/>
                <w:bCs/>
                <w:iCs/>
                <w:color w:val="000000"/>
                <w:lang w:eastAsia="ru-RU"/>
              </w:rPr>
              <w:t>Строительство</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D56753" w:rsidRPr="00E8366C" w:rsidRDefault="00D56753" w:rsidP="00E8366C">
            <w:pPr>
              <w:spacing w:after="0" w:line="240" w:lineRule="auto"/>
              <w:jc w:val="center"/>
              <w:rPr>
                <w:rFonts w:ascii="Times New Roman" w:eastAsia="Times New Roman" w:hAnsi="Times New Roman" w:cs="Times New Roman"/>
                <w:color w:val="000000"/>
                <w:lang w:eastAsia="ru-RU"/>
              </w:rPr>
            </w:pPr>
          </w:p>
        </w:tc>
      </w:tr>
      <w:tr w:rsidR="00E8366C" w:rsidRPr="00D56753" w:rsidTr="001178CC">
        <w:trPr>
          <w:gridAfter w:val="4"/>
          <w:wAfter w:w="944" w:type="dxa"/>
          <w:trHeight w:val="600"/>
        </w:trPr>
        <w:tc>
          <w:tcPr>
            <w:tcW w:w="8222" w:type="dxa"/>
            <w:tcBorders>
              <w:top w:val="nil"/>
              <w:left w:val="single" w:sz="4" w:space="0" w:color="auto"/>
              <w:bottom w:val="single" w:sz="4" w:space="0" w:color="auto"/>
              <w:right w:val="single" w:sz="4" w:space="0" w:color="auto"/>
            </w:tcBorders>
            <w:shd w:val="clear" w:color="auto" w:fill="auto"/>
            <w:vAlign w:val="center"/>
            <w:hideMark/>
          </w:tcPr>
          <w:p w:rsidR="00E8366C" w:rsidRPr="00D56753" w:rsidRDefault="00E8366C" w:rsidP="00D56753">
            <w:pPr>
              <w:spacing w:after="0" w:line="240" w:lineRule="auto"/>
              <w:rPr>
                <w:rFonts w:ascii="Times New Roman" w:eastAsia="Times New Roman" w:hAnsi="Times New Roman" w:cs="Times New Roman"/>
                <w:color w:val="000000"/>
                <w:lang w:eastAsia="ru-RU"/>
              </w:rPr>
            </w:pPr>
            <w:r w:rsidRPr="00D56753">
              <w:rPr>
                <w:rFonts w:ascii="Times New Roman" w:eastAsia="Times New Roman" w:hAnsi="Times New Roman" w:cs="Times New Roman"/>
                <w:color w:val="000000"/>
                <w:lang w:eastAsia="ru-RU"/>
              </w:rPr>
              <w:t xml:space="preserve">Общая площадь жилых помещений, </w:t>
            </w:r>
            <w:proofErr w:type="gramStart"/>
            <w:r w:rsidRPr="00D56753">
              <w:rPr>
                <w:rFonts w:ascii="Times New Roman" w:eastAsia="Times New Roman" w:hAnsi="Times New Roman" w:cs="Times New Roman"/>
                <w:color w:val="000000"/>
                <w:lang w:eastAsia="ru-RU"/>
              </w:rPr>
              <w:t>приходящейся</w:t>
            </w:r>
            <w:proofErr w:type="gramEnd"/>
            <w:r w:rsidRPr="00D56753">
              <w:rPr>
                <w:rFonts w:ascii="Times New Roman" w:eastAsia="Times New Roman" w:hAnsi="Times New Roman" w:cs="Times New Roman"/>
                <w:color w:val="000000"/>
                <w:lang w:eastAsia="ru-RU"/>
              </w:rPr>
              <w:t xml:space="preserve"> в среднем на одного жителя, всего</w:t>
            </w:r>
          </w:p>
        </w:tc>
        <w:tc>
          <w:tcPr>
            <w:tcW w:w="1971" w:type="dxa"/>
            <w:tcBorders>
              <w:top w:val="nil"/>
              <w:left w:val="nil"/>
              <w:bottom w:val="single" w:sz="4" w:space="0" w:color="auto"/>
              <w:right w:val="single" w:sz="4" w:space="0" w:color="auto"/>
            </w:tcBorders>
            <w:shd w:val="clear" w:color="auto" w:fill="auto"/>
            <w:vAlign w:val="center"/>
            <w:hideMark/>
          </w:tcPr>
          <w:p w:rsidR="00E8366C" w:rsidRPr="00D56753" w:rsidRDefault="00E8366C" w:rsidP="00D56753">
            <w:pPr>
              <w:spacing w:after="0" w:line="240" w:lineRule="auto"/>
              <w:jc w:val="center"/>
              <w:rPr>
                <w:rFonts w:ascii="Times New Roman" w:eastAsia="Times New Roman" w:hAnsi="Times New Roman" w:cs="Times New Roman"/>
                <w:color w:val="000000"/>
                <w:lang w:eastAsia="ru-RU"/>
              </w:rPr>
            </w:pPr>
            <w:r w:rsidRPr="00D56753">
              <w:rPr>
                <w:rFonts w:ascii="Times New Roman" w:eastAsia="Times New Roman" w:hAnsi="Times New Roman" w:cs="Times New Roman"/>
                <w:color w:val="000000"/>
                <w:lang w:eastAsia="ru-RU"/>
              </w:rPr>
              <w:t>кв. метров</w:t>
            </w:r>
          </w:p>
        </w:tc>
        <w:tc>
          <w:tcPr>
            <w:tcW w:w="2140" w:type="dxa"/>
            <w:tcBorders>
              <w:top w:val="nil"/>
              <w:left w:val="nil"/>
              <w:bottom w:val="single" w:sz="4" w:space="0" w:color="auto"/>
              <w:right w:val="single" w:sz="4" w:space="0" w:color="auto"/>
            </w:tcBorders>
            <w:shd w:val="clear" w:color="auto" w:fill="auto"/>
            <w:vAlign w:val="center"/>
            <w:hideMark/>
          </w:tcPr>
          <w:p w:rsidR="00E8366C" w:rsidRPr="00E8366C" w:rsidRDefault="00E8366C" w:rsidP="00E8366C">
            <w:pPr>
              <w:spacing w:after="0"/>
              <w:jc w:val="center"/>
              <w:rPr>
                <w:rFonts w:ascii="Times New Roman" w:hAnsi="Times New Roman" w:cs="Times New Roman"/>
              </w:rPr>
            </w:pPr>
            <w:r w:rsidRPr="00E8366C">
              <w:rPr>
                <w:rFonts w:ascii="Times New Roman" w:hAnsi="Times New Roman" w:cs="Times New Roman"/>
              </w:rPr>
              <w:t>31,25</w:t>
            </w:r>
          </w:p>
        </w:tc>
        <w:tc>
          <w:tcPr>
            <w:tcW w:w="2268" w:type="dxa"/>
            <w:tcBorders>
              <w:top w:val="nil"/>
              <w:left w:val="nil"/>
              <w:bottom w:val="single" w:sz="4" w:space="0" w:color="auto"/>
              <w:right w:val="single" w:sz="4" w:space="0" w:color="auto"/>
            </w:tcBorders>
            <w:shd w:val="clear" w:color="auto" w:fill="auto"/>
            <w:noWrap/>
            <w:vAlign w:val="center"/>
            <w:hideMark/>
          </w:tcPr>
          <w:p w:rsidR="00E8366C" w:rsidRPr="00E8366C" w:rsidRDefault="00E8366C" w:rsidP="00E8366C">
            <w:pPr>
              <w:spacing w:after="0"/>
              <w:jc w:val="center"/>
              <w:rPr>
                <w:rFonts w:ascii="Times New Roman" w:hAnsi="Times New Roman" w:cs="Times New Roman"/>
                <w:color w:val="000000"/>
              </w:rPr>
            </w:pPr>
            <w:r w:rsidRPr="00E8366C">
              <w:rPr>
                <w:rFonts w:ascii="Times New Roman" w:hAnsi="Times New Roman" w:cs="Times New Roman"/>
                <w:color w:val="000000"/>
              </w:rPr>
              <w:t>31,74</w:t>
            </w:r>
          </w:p>
        </w:tc>
      </w:tr>
      <w:tr w:rsidR="00D56753" w:rsidRPr="00D56753" w:rsidTr="001178CC">
        <w:trPr>
          <w:gridAfter w:val="4"/>
          <w:wAfter w:w="944" w:type="dxa"/>
          <w:trHeight w:val="375"/>
        </w:trPr>
        <w:tc>
          <w:tcPr>
            <w:tcW w:w="12333" w:type="dxa"/>
            <w:gridSpan w:val="3"/>
            <w:tcBorders>
              <w:top w:val="single" w:sz="4" w:space="0" w:color="auto"/>
              <w:left w:val="single" w:sz="4" w:space="0" w:color="auto"/>
              <w:bottom w:val="single" w:sz="4" w:space="0" w:color="auto"/>
              <w:right w:val="nil"/>
            </w:tcBorders>
            <w:shd w:val="clear" w:color="auto" w:fill="auto"/>
            <w:vAlign w:val="center"/>
            <w:hideMark/>
          </w:tcPr>
          <w:p w:rsidR="00D56753" w:rsidRPr="00E8366C" w:rsidRDefault="00D56753" w:rsidP="00E8366C">
            <w:pPr>
              <w:spacing w:after="0" w:line="240" w:lineRule="auto"/>
              <w:jc w:val="center"/>
              <w:rPr>
                <w:rFonts w:ascii="Times New Roman" w:eastAsia="Times New Roman" w:hAnsi="Times New Roman" w:cs="Times New Roman"/>
                <w:b/>
                <w:bCs/>
                <w:iCs/>
                <w:color w:val="000000"/>
                <w:lang w:eastAsia="ru-RU"/>
              </w:rPr>
            </w:pPr>
            <w:r w:rsidRPr="00E8366C">
              <w:rPr>
                <w:rFonts w:ascii="Times New Roman" w:eastAsia="Times New Roman" w:hAnsi="Times New Roman" w:cs="Times New Roman"/>
                <w:b/>
                <w:bCs/>
                <w:iCs/>
                <w:color w:val="000000"/>
                <w:lang w:eastAsia="ru-RU"/>
              </w:rPr>
              <w:t>Прибыль прибыльных организаций до налогообложения</w:t>
            </w:r>
          </w:p>
        </w:tc>
        <w:tc>
          <w:tcPr>
            <w:tcW w:w="2268" w:type="dxa"/>
            <w:tcBorders>
              <w:top w:val="nil"/>
              <w:left w:val="nil"/>
              <w:bottom w:val="single" w:sz="4" w:space="0" w:color="auto"/>
              <w:right w:val="single" w:sz="4" w:space="0" w:color="auto"/>
            </w:tcBorders>
            <w:shd w:val="clear" w:color="auto" w:fill="auto"/>
            <w:noWrap/>
            <w:vAlign w:val="center"/>
            <w:hideMark/>
          </w:tcPr>
          <w:p w:rsidR="00D56753" w:rsidRPr="00E8366C" w:rsidRDefault="00D56753" w:rsidP="00E8366C">
            <w:pPr>
              <w:spacing w:after="0" w:line="240" w:lineRule="auto"/>
              <w:jc w:val="center"/>
              <w:rPr>
                <w:rFonts w:ascii="Times New Roman" w:eastAsia="Times New Roman" w:hAnsi="Times New Roman" w:cs="Times New Roman"/>
                <w:color w:val="000000"/>
                <w:lang w:eastAsia="ru-RU"/>
              </w:rPr>
            </w:pPr>
          </w:p>
        </w:tc>
      </w:tr>
      <w:tr w:rsidR="00E8366C" w:rsidRPr="00D56753" w:rsidTr="001178CC">
        <w:trPr>
          <w:gridAfter w:val="4"/>
          <w:wAfter w:w="944" w:type="dxa"/>
          <w:trHeight w:val="900"/>
        </w:trPr>
        <w:tc>
          <w:tcPr>
            <w:tcW w:w="8222" w:type="dxa"/>
            <w:tcBorders>
              <w:top w:val="nil"/>
              <w:left w:val="single" w:sz="4" w:space="0" w:color="auto"/>
              <w:bottom w:val="single" w:sz="4" w:space="0" w:color="auto"/>
              <w:right w:val="single" w:sz="4" w:space="0" w:color="auto"/>
            </w:tcBorders>
            <w:shd w:val="clear" w:color="auto" w:fill="auto"/>
            <w:vAlign w:val="center"/>
            <w:hideMark/>
          </w:tcPr>
          <w:p w:rsidR="00E8366C" w:rsidRPr="00D56753" w:rsidRDefault="00E8366C" w:rsidP="00D56753">
            <w:pPr>
              <w:spacing w:after="0" w:line="240" w:lineRule="auto"/>
              <w:rPr>
                <w:rFonts w:ascii="Times New Roman" w:eastAsia="Times New Roman" w:hAnsi="Times New Roman" w:cs="Times New Roman"/>
                <w:color w:val="000000"/>
                <w:lang w:eastAsia="ru-RU"/>
              </w:rPr>
            </w:pPr>
            <w:r w:rsidRPr="00D56753">
              <w:rPr>
                <w:rFonts w:ascii="Times New Roman" w:eastAsia="Times New Roman" w:hAnsi="Times New Roman" w:cs="Times New Roman"/>
                <w:color w:val="000000"/>
                <w:lang w:eastAsia="ru-RU"/>
              </w:rPr>
              <w:t>Прибыль прибыльных организаций до налогообложения по крупным и средним организациям области без учета прибыли сельского хозяйства</w:t>
            </w:r>
          </w:p>
        </w:tc>
        <w:tc>
          <w:tcPr>
            <w:tcW w:w="1971" w:type="dxa"/>
            <w:tcBorders>
              <w:top w:val="nil"/>
              <w:left w:val="nil"/>
              <w:bottom w:val="single" w:sz="4" w:space="0" w:color="auto"/>
              <w:right w:val="single" w:sz="4" w:space="0" w:color="auto"/>
            </w:tcBorders>
            <w:shd w:val="clear" w:color="auto" w:fill="auto"/>
            <w:vAlign w:val="center"/>
            <w:hideMark/>
          </w:tcPr>
          <w:p w:rsidR="00E8366C" w:rsidRPr="00D56753" w:rsidRDefault="00E8366C" w:rsidP="00D56753">
            <w:pPr>
              <w:spacing w:after="0" w:line="240" w:lineRule="auto"/>
              <w:jc w:val="center"/>
              <w:rPr>
                <w:rFonts w:ascii="Times New Roman" w:eastAsia="Times New Roman" w:hAnsi="Times New Roman" w:cs="Times New Roman"/>
                <w:color w:val="000000"/>
                <w:lang w:eastAsia="ru-RU"/>
              </w:rPr>
            </w:pPr>
            <w:r w:rsidRPr="00D56753">
              <w:rPr>
                <w:rFonts w:ascii="Times New Roman" w:eastAsia="Times New Roman" w:hAnsi="Times New Roman" w:cs="Times New Roman"/>
                <w:color w:val="000000"/>
                <w:lang w:eastAsia="ru-RU"/>
              </w:rPr>
              <w:t>млн. руб.</w:t>
            </w:r>
          </w:p>
        </w:tc>
        <w:tc>
          <w:tcPr>
            <w:tcW w:w="2140" w:type="dxa"/>
            <w:tcBorders>
              <w:top w:val="nil"/>
              <w:left w:val="nil"/>
              <w:bottom w:val="single" w:sz="4" w:space="0" w:color="auto"/>
              <w:right w:val="single" w:sz="4" w:space="0" w:color="auto"/>
            </w:tcBorders>
            <w:shd w:val="clear" w:color="auto" w:fill="auto"/>
            <w:vAlign w:val="center"/>
            <w:hideMark/>
          </w:tcPr>
          <w:p w:rsidR="00E8366C" w:rsidRPr="00E8366C" w:rsidRDefault="00E8366C" w:rsidP="00E8366C">
            <w:pPr>
              <w:spacing w:after="0"/>
              <w:jc w:val="center"/>
              <w:rPr>
                <w:rFonts w:ascii="Times New Roman" w:hAnsi="Times New Roman" w:cs="Times New Roman"/>
                <w:color w:val="000000"/>
              </w:rPr>
            </w:pPr>
            <w:r w:rsidRPr="00E8366C">
              <w:rPr>
                <w:rFonts w:ascii="Times New Roman" w:hAnsi="Times New Roman" w:cs="Times New Roman"/>
                <w:color w:val="000000"/>
              </w:rPr>
              <w:t>898,02</w:t>
            </w:r>
          </w:p>
        </w:tc>
        <w:tc>
          <w:tcPr>
            <w:tcW w:w="2268" w:type="dxa"/>
            <w:tcBorders>
              <w:top w:val="nil"/>
              <w:left w:val="nil"/>
              <w:bottom w:val="single" w:sz="4" w:space="0" w:color="auto"/>
              <w:right w:val="single" w:sz="4" w:space="0" w:color="auto"/>
            </w:tcBorders>
            <w:shd w:val="clear" w:color="auto" w:fill="auto"/>
            <w:noWrap/>
            <w:vAlign w:val="center"/>
            <w:hideMark/>
          </w:tcPr>
          <w:p w:rsidR="00E8366C" w:rsidRPr="00E8366C" w:rsidRDefault="00E8366C" w:rsidP="00E8366C">
            <w:pPr>
              <w:spacing w:after="0"/>
              <w:jc w:val="center"/>
              <w:rPr>
                <w:rFonts w:ascii="Times New Roman" w:hAnsi="Times New Roman" w:cs="Times New Roman"/>
                <w:color w:val="000000"/>
              </w:rPr>
            </w:pPr>
            <w:r w:rsidRPr="00E8366C">
              <w:rPr>
                <w:rFonts w:ascii="Times New Roman" w:hAnsi="Times New Roman" w:cs="Times New Roman"/>
                <w:color w:val="000000"/>
              </w:rPr>
              <w:t>785,74</w:t>
            </w:r>
          </w:p>
        </w:tc>
      </w:tr>
      <w:tr w:rsidR="00D56753" w:rsidRPr="00D56753" w:rsidTr="001178CC">
        <w:trPr>
          <w:gridAfter w:val="4"/>
          <w:wAfter w:w="944" w:type="dxa"/>
          <w:trHeight w:val="360"/>
        </w:trPr>
        <w:tc>
          <w:tcPr>
            <w:tcW w:w="12333" w:type="dxa"/>
            <w:gridSpan w:val="3"/>
            <w:tcBorders>
              <w:top w:val="single" w:sz="4" w:space="0" w:color="auto"/>
              <w:left w:val="single" w:sz="4" w:space="0" w:color="auto"/>
              <w:bottom w:val="single" w:sz="4" w:space="0" w:color="auto"/>
              <w:right w:val="nil"/>
            </w:tcBorders>
            <w:shd w:val="clear" w:color="auto" w:fill="auto"/>
            <w:vAlign w:val="center"/>
            <w:hideMark/>
          </w:tcPr>
          <w:p w:rsidR="00D56753" w:rsidRPr="00E8366C" w:rsidRDefault="00D56753" w:rsidP="00E8366C">
            <w:pPr>
              <w:spacing w:after="0" w:line="240" w:lineRule="auto"/>
              <w:jc w:val="center"/>
              <w:rPr>
                <w:rFonts w:ascii="Times New Roman" w:eastAsia="Times New Roman" w:hAnsi="Times New Roman" w:cs="Times New Roman"/>
                <w:b/>
                <w:bCs/>
                <w:iCs/>
                <w:color w:val="000000"/>
                <w:lang w:eastAsia="ru-RU"/>
              </w:rPr>
            </w:pPr>
            <w:r w:rsidRPr="00E8366C">
              <w:rPr>
                <w:rFonts w:ascii="Times New Roman" w:eastAsia="Times New Roman" w:hAnsi="Times New Roman" w:cs="Times New Roman"/>
                <w:b/>
                <w:bCs/>
                <w:iCs/>
                <w:color w:val="000000"/>
                <w:lang w:eastAsia="ru-RU"/>
              </w:rPr>
              <w:t>Население, рынок труда, уровень  жизни</w:t>
            </w:r>
          </w:p>
        </w:tc>
        <w:tc>
          <w:tcPr>
            <w:tcW w:w="2268" w:type="dxa"/>
            <w:tcBorders>
              <w:top w:val="nil"/>
              <w:left w:val="nil"/>
              <w:bottom w:val="single" w:sz="4" w:space="0" w:color="auto"/>
              <w:right w:val="single" w:sz="4" w:space="0" w:color="auto"/>
            </w:tcBorders>
            <w:shd w:val="clear" w:color="auto" w:fill="auto"/>
            <w:noWrap/>
            <w:vAlign w:val="center"/>
            <w:hideMark/>
          </w:tcPr>
          <w:p w:rsidR="00D56753" w:rsidRPr="00E8366C" w:rsidRDefault="00D56753" w:rsidP="00E8366C">
            <w:pPr>
              <w:spacing w:after="0" w:line="240" w:lineRule="auto"/>
              <w:jc w:val="center"/>
              <w:rPr>
                <w:rFonts w:ascii="Times New Roman" w:eastAsia="Times New Roman" w:hAnsi="Times New Roman" w:cs="Times New Roman"/>
                <w:color w:val="000000"/>
                <w:lang w:eastAsia="ru-RU"/>
              </w:rPr>
            </w:pPr>
          </w:p>
        </w:tc>
      </w:tr>
      <w:tr w:rsidR="00E8366C" w:rsidRPr="00D56753" w:rsidTr="00E8366C">
        <w:trPr>
          <w:gridAfter w:val="4"/>
          <w:wAfter w:w="944" w:type="dxa"/>
          <w:trHeight w:val="462"/>
        </w:trPr>
        <w:tc>
          <w:tcPr>
            <w:tcW w:w="8222" w:type="dxa"/>
            <w:tcBorders>
              <w:top w:val="nil"/>
              <w:left w:val="single" w:sz="4" w:space="0" w:color="auto"/>
              <w:bottom w:val="single" w:sz="4" w:space="0" w:color="auto"/>
              <w:right w:val="single" w:sz="4" w:space="0" w:color="auto"/>
            </w:tcBorders>
            <w:shd w:val="clear" w:color="auto" w:fill="auto"/>
            <w:vAlign w:val="center"/>
            <w:hideMark/>
          </w:tcPr>
          <w:p w:rsidR="00E8366C" w:rsidRPr="00D56753" w:rsidRDefault="00E8366C" w:rsidP="00D56753">
            <w:pPr>
              <w:spacing w:after="0" w:line="240" w:lineRule="auto"/>
              <w:rPr>
                <w:rFonts w:ascii="Times New Roman" w:eastAsia="Times New Roman" w:hAnsi="Times New Roman" w:cs="Times New Roman"/>
                <w:color w:val="F79646"/>
                <w:lang w:eastAsia="ru-RU"/>
              </w:rPr>
            </w:pPr>
            <w:r w:rsidRPr="00D56753">
              <w:rPr>
                <w:rFonts w:ascii="Times New Roman" w:eastAsia="Times New Roman" w:hAnsi="Times New Roman" w:cs="Times New Roman"/>
                <w:lang w:eastAsia="ru-RU"/>
              </w:rPr>
              <w:t>Среднегодовая численность населения района на конец отчетного периода</w:t>
            </w:r>
            <w:r w:rsidRPr="00D56753">
              <w:rPr>
                <w:rFonts w:ascii="Times New Roman" w:eastAsia="Times New Roman" w:hAnsi="Times New Roman" w:cs="Times New Roman"/>
                <w:color w:val="FF6600"/>
                <w:lang w:eastAsia="ru-RU"/>
              </w:rPr>
              <w:t xml:space="preserve"> </w:t>
            </w:r>
          </w:p>
        </w:tc>
        <w:tc>
          <w:tcPr>
            <w:tcW w:w="1971" w:type="dxa"/>
            <w:tcBorders>
              <w:top w:val="nil"/>
              <w:left w:val="nil"/>
              <w:bottom w:val="single" w:sz="4" w:space="0" w:color="auto"/>
              <w:right w:val="single" w:sz="4" w:space="0" w:color="auto"/>
            </w:tcBorders>
            <w:shd w:val="clear" w:color="auto" w:fill="auto"/>
            <w:vAlign w:val="center"/>
            <w:hideMark/>
          </w:tcPr>
          <w:p w:rsidR="00E8366C" w:rsidRPr="00D56753" w:rsidRDefault="00E8366C" w:rsidP="00D56753">
            <w:pPr>
              <w:spacing w:after="0" w:line="240" w:lineRule="auto"/>
              <w:jc w:val="center"/>
              <w:rPr>
                <w:rFonts w:ascii="Times New Roman" w:eastAsia="Times New Roman" w:hAnsi="Times New Roman" w:cs="Times New Roman"/>
                <w:color w:val="000000"/>
                <w:lang w:eastAsia="ru-RU"/>
              </w:rPr>
            </w:pPr>
            <w:r w:rsidRPr="00D56753">
              <w:rPr>
                <w:rFonts w:ascii="Times New Roman" w:eastAsia="Times New Roman" w:hAnsi="Times New Roman" w:cs="Times New Roman"/>
                <w:color w:val="000000"/>
                <w:lang w:eastAsia="ru-RU"/>
              </w:rPr>
              <w:t>чел.</w:t>
            </w:r>
          </w:p>
        </w:tc>
        <w:tc>
          <w:tcPr>
            <w:tcW w:w="2140" w:type="dxa"/>
            <w:tcBorders>
              <w:top w:val="nil"/>
              <w:left w:val="nil"/>
              <w:bottom w:val="single" w:sz="4" w:space="0" w:color="auto"/>
              <w:right w:val="single" w:sz="4" w:space="0" w:color="auto"/>
            </w:tcBorders>
            <w:shd w:val="clear" w:color="auto" w:fill="auto"/>
            <w:vAlign w:val="center"/>
            <w:hideMark/>
          </w:tcPr>
          <w:p w:rsidR="00E8366C" w:rsidRPr="00E8366C" w:rsidRDefault="00E8366C" w:rsidP="00E8366C">
            <w:pPr>
              <w:spacing w:after="0"/>
              <w:jc w:val="center"/>
              <w:rPr>
                <w:rFonts w:ascii="Times New Roman" w:hAnsi="Times New Roman" w:cs="Times New Roman"/>
                <w:color w:val="000000"/>
              </w:rPr>
            </w:pPr>
            <w:r w:rsidRPr="00E8366C">
              <w:rPr>
                <w:rFonts w:ascii="Times New Roman" w:hAnsi="Times New Roman" w:cs="Times New Roman"/>
                <w:color w:val="000000"/>
              </w:rPr>
              <w:t>29265</w:t>
            </w:r>
          </w:p>
        </w:tc>
        <w:tc>
          <w:tcPr>
            <w:tcW w:w="2268" w:type="dxa"/>
            <w:tcBorders>
              <w:top w:val="nil"/>
              <w:left w:val="nil"/>
              <w:bottom w:val="single" w:sz="4" w:space="0" w:color="auto"/>
              <w:right w:val="single" w:sz="4" w:space="0" w:color="auto"/>
            </w:tcBorders>
            <w:shd w:val="clear" w:color="auto" w:fill="auto"/>
            <w:noWrap/>
            <w:vAlign w:val="center"/>
            <w:hideMark/>
          </w:tcPr>
          <w:p w:rsidR="00E8366C" w:rsidRPr="00E8366C" w:rsidRDefault="00E8366C" w:rsidP="00E8366C">
            <w:pPr>
              <w:spacing w:after="0"/>
              <w:jc w:val="center"/>
              <w:rPr>
                <w:rFonts w:ascii="Times New Roman" w:hAnsi="Times New Roman" w:cs="Times New Roman"/>
                <w:color w:val="000000"/>
              </w:rPr>
            </w:pPr>
            <w:r w:rsidRPr="00E8366C">
              <w:rPr>
                <w:rFonts w:ascii="Times New Roman" w:hAnsi="Times New Roman" w:cs="Times New Roman"/>
                <w:color w:val="000000"/>
              </w:rPr>
              <w:t xml:space="preserve">          29 155   </w:t>
            </w:r>
          </w:p>
        </w:tc>
      </w:tr>
      <w:tr w:rsidR="00E8366C" w:rsidRPr="00D56753" w:rsidTr="00E8366C">
        <w:trPr>
          <w:gridAfter w:val="4"/>
          <w:wAfter w:w="944" w:type="dxa"/>
          <w:trHeight w:val="540"/>
        </w:trPr>
        <w:tc>
          <w:tcPr>
            <w:tcW w:w="8222" w:type="dxa"/>
            <w:tcBorders>
              <w:top w:val="nil"/>
              <w:left w:val="single" w:sz="4" w:space="0" w:color="auto"/>
              <w:bottom w:val="single" w:sz="4" w:space="0" w:color="auto"/>
              <w:right w:val="single" w:sz="4" w:space="0" w:color="auto"/>
            </w:tcBorders>
            <w:shd w:val="clear" w:color="auto" w:fill="auto"/>
            <w:vAlign w:val="center"/>
            <w:hideMark/>
          </w:tcPr>
          <w:p w:rsidR="00E8366C" w:rsidRPr="00D56753" w:rsidRDefault="00E8366C" w:rsidP="00D56753">
            <w:pPr>
              <w:spacing w:after="0" w:line="240" w:lineRule="auto"/>
              <w:rPr>
                <w:rFonts w:ascii="Times New Roman" w:eastAsia="Times New Roman" w:hAnsi="Times New Roman" w:cs="Times New Roman"/>
                <w:color w:val="000000"/>
                <w:lang w:eastAsia="ru-RU"/>
              </w:rPr>
            </w:pPr>
            <w:r w:rsidRPr="00D56753">
              <w:rPr>
                <w:rFonts w:ascii="Times New Roman" w:eastAsia="Times New Roman" w:hAnsi="Times New Roman" w:cs="Times New Roman"/>
                <w:color w:val="000000"/>
                <w:lang w:eastAsia="ru-RU"/>
              </w:rPr>
              <w:t>Среднесписочная численность работников по полному кругу организаций</w:t>
            </w:r>
          </w:p>
        </w:tc>
        <w:tc>
          <w:tcPr>
            <w:tcW w:w="1971" w:type="dxa"/>
            <w:tcBorders>
              <w:top w:val="nil"/>
              <w:left w:val="nil"/>
              <w:bottom w:val="single" w:sz="4" w:space="0" w:color="auto"/>
              <w:right w:val="single" w:sz="4" w:space="0" w:color="auto"/>
            </w:tcBorders>
            <w:shd w:val="clear" w:color="auto" w:fill="auto"/>
            <w:vAlign w:val="center"/>
            <w:hideMark/>
          </w:tcPr>
          <w:p w:rsidR="00E8366C" w:rsidRPr="00D56753" w:rsidRDefault="00E8366C" w:rsidP="00D56753">
            <w:pPr>
              <w:spacing w:after="0" w:line="240" w:lineRule="auto"/>
              <w:jc w:val="center"/>
              <w:rPr>
                <w:rFonts w:ascii="Times New Roman" w:eastAsia="Times New Roman" w:hAnsi="Times New Roman" w:cs="Times New Roman"/>
                <w:color w:val="000000"/>
                <w:lang w:eastAsia="ru-RU"/>
              </w:rPr>
            </w:pPr>
            <w:r w:rsidRPr="00D56753">
              <w:rPr>
                <w:rFonts w:ascii="Times New Roman" w:eastAsia="Times New Roman" w:hAnsi="Times New Roman" w:cs="Times New Roman"/>
                <w:color w:val="000000"/>
                <w:lang w:eastAsia="ru-RU"/>
              </w:rPr>
              <w:t>чел.</w:t>
            </w:r>
          </w:p>
        </w:tc>
        <w:tc>
          <w:tcPr>
            <w:tcW w:w="2140" w:type="dxa"/>
            <w:tcBorders>
              <w:top w:val="nil"/>
              <w:left w:val="nil"/>
              <w:bottom w:val="single" w:sz="4" w:space="0" w:color="auto"/>
              <w:right w:val="single" w:sz="4" w:space="0" w:color="auto"/>
            </w:tcBorders>
            <w:shd w:val="clear" w:color="auto" w:fill="auto"/>
            <w:vAlign w:val="center"/>
            <w:hideMark/>
          </w:tcPr>
          <w:p w:rsidR="00E8366C" w:rsidRPr="00E8366C" w:rsidRDefault="00E8366C" w:rsidP="00E8366C">
            <w:pPr>
              <w:spacing w:after="0"/>
              <w:jc w:val="center"/>
              <w:rPr>
                <w:rFonts w:ascii="Times New Roman" w:hAnsi="Times New Roman" w:cs="Times New Roman"/>
                <w:color w:val="000000"/>
              </w:rPr>
            </w:pPr>
            <w:r w:rsidRPr="00E8366C">
              <w:rPr>
                <w:rFonts w:ascii="Times New Roman" w:hAnsi="Times New Roman" w:cs="Times New Roman"/>
                <w:color w:val="000000"/>
              </w:rPr>
              <w:t>8 916</w:t>
            </w:r>
          </w:p>
        </w:tc>
        <w:tc>
          <w:tcPr>
            <w:tcW w:w="2268" w:type="dxa"/>
            <w:tcBorders>
              <w:top w:val="nil"/>
              <w:left w:val="nil"/>
              <w:bottom w:val="single" w:sz="4" w:space="0" w:color="auto"/>
              <w:right w:val="single" w:sz="4" w:space="0" w:color="auto"/>
            </w:tcBorders>
            <w:shd w:val="clear" w:color="auto" w:fill="auto"/>
            <w:noWrap/>
            <w:vAlign w:val="center"/>
            <w:hideMark/>
          </w:tcPr>
          <w:p w:rsidR="00E8366C" w:rsidRPr="00E8366C" w:rsidRDefault="00E8366C" w:rsidP="00E8366C">
            <w:pPr>
              <w:spacing w:after="0"/>
              <w:jc w:val="center"/>
              <w:rPr>
                <w:rFonts w:ascii="Times New Roman" w:hAnsi="Times New Roman" w:cs="Times New Roman"/>
                <w:color w:val="000000"/>
              </w:rPr>
            </w:pPr>
            <w:r w:rsidRPr="00E8366C">
              <w:rPr>
                <w:rFonts w:ascii="Times New Roman" w:hAnsi="Times New Roman" w:cs="Times New Roman"/>
                <w:color w:val="000000"/>
              </w:rPr>
              <w:t xml:space="preserve">            8 842   </w:t>
            </w:r>
          </w:p>
        </w:tc>
      </w:tr>
      <w:tr w:rsidR="00E8366C" w:rsidRPr="00D56753" w:rsidTr="001178CC">
        <w:trPr>
          <w:gridAfter w:val="4"/>
          <w:wAfter w:w="944" w:type="dxa"/>
          <w:trHeight w:val="300"/>
        </w:trPr>
        <w:tc>
          <w:tcPr>
            <w:tcW w:w="8222" w:type="dxa"/>
            <w:tcBorders>
              <w:top w:val="nil"/>
              <w:left w:val="single" w:sz="4" w:space="0" w:color="auto"/>
              <w:bottom w:val="single" w:sz="4" w:space="0" w:color="auto"/>
              <w:right w:val="single" w:sz="4" w:space="0" w:color="auto"/>
            </w:tcBorders>
            <w:shd w:val="clear" w:color="auto" w:fill="auto"/>
            <w:vAlign w:val="center"/>
            <w:hideMark/>
          </w:tcPr>
          <w:p w:rsidR="00E8366C" w:rsidRPr="00D56753" w:rsidRDefault="00E8366C" w:rsidP="00D56753">
            <w:pPr>
              <w:spacing w:after="0" w:line="240" w:lineRule="auto"/>
              <w:rPr>
                <w:rFonts w:ascii="Times New Roman" w:eastAsia="Times New Roman" w:hAnsi="Times New Roman" w:cs="Times New Roman"/>
                <w:color w:val="000000"/>
                <w:lang w:eastAsia="ru-RU"/>
              </w:rPr>
            </w:pPr>
            <w:r w:rsidRPr="00D56753">
              <w:rPr>
                <w:rFonts w:ascii="Times New Roman" w:eastAsia="Times New Roman" w:hAnsi="Times New Roman" w:cs="Times New Roman"/>
                <w:color w:val="000000"/>
                <w:lang w:eastAsia="ru-RU"/>
              </w:rPr>
              <w:t>Фонд заработной платы по полному кругу организаций</w:t>
            </w:r>
          </w:p>
        </w:tc>
        <w:tc>
          <w:tcPr>
            <w:tcW w:w="1971" w:type="dxa"/>
            <w:tcBorders>
              <w:top w:val="nil"/>
              <w:left w:val="nil"/>
              <w:bottom w:val="single" w:sz="4" w:space="0" w:color="auto"/>
              <w:right w:val="single" w:sz="4" w:space="0" w:color="auto"/>
            </w:tcBorders>
            <w:shd w:val="clear" w:color="auto" w:fill="auto"/>
            <w:vAlign w:val="center"/>
            <w:hideMark/>
          </w:tcPr>
          <w:p w:rsidR="00E8366C" w:rsidRPr="00D56753" w:rsidRDefault="00E8366C" w:rsidP="00D56753">
            <w:pPr>
              <w:spacing w:after="0" w:line="240" w:lineRule="auto"/>
              <w:jc w:val="center"/>
              <w:rPr>
                <w:rFonts w:ascii="Times New Roman" w:eastAsia="Times New Roman" w:hAnsi="Times New Roman" w:cs="Times New Roman"/>
                <w:color w:val="000000"/>
                <w:lang w:eastAsia="ru-RU"/>
              </w:rPr>
            </w:pPr>
            <w:r w:rsidRPr="00D56753">
              <w:rPr>
                <w:rFonts w:ascii="Times New Roman" w:eastAsia="Times New Roman" w:hAnsi="Times New Roman" w:cs="Times New Roman"/>
                <w:color w:val="000000"/>
                <w:lang w:eastAsia="ru-RU"/>
              </w:rPr>
              <w:t>млн. руб.</w:t>
            </w:r>
          </w:p>
        </w:tc>
        <w:tc>
          <w:tcPr>
            <w:tcW w:w="2140" w:type="dxa"/>
            <w:tcBorders>
              <w:top w:val="nil"/>
              <w:left w:val="nil"/>
              <w:bottom w:val="single" w:sz="4" w:space="0" w:color="auto"/>
              <w:right w:val="single" w:sz="4" w:space="0" w:color="auto"/>
            </w:tcBorders>
            <w:shd w:val="clear" w:color="auto" w:fill="auto"/>
            <w:vAlign w:val="center"/>
            <w:hideMark/>
          </w:tcPr>
          <w:p w:rsidR="00E8366C" w:rsidRPr="00E8366C" w:rsidRDefault="00E8366C" w:rsidP="00E8366C">
            <w:pPr>
              <w:spacing w:after="0"/>
              <w:jc w:val="center"/>
              <w:rPr>
                <w:rFonts w:ascii="Times New Roman" w:hAnsi="Times New Roman" w:cs="Times New Roman"/>
                <w:color w:val="000000"/>
              </w:rPr>
            </w:pPr>
            <w:r w:rsidRPr="00E8366C">
              <w:rPr>
                <w:rFonts w:ascii="Times New Roman" w:hAnsi="Times New Roman" w:cs="Times New Roman"/>
                <w:color w:val="000000"/>
              </w:rPr>
              <w:t>4 393,7</w:t>
            </w:r>
          </w:p>
        </w:tc>
        <w:tc>
          <w:tcPr>
            <w:tcW w:w="2268" w:type="dxa"/>
            <w:tcBorders>
              <w:top w:val="nil"/>
              <w:left w:val="nil"/>
              <w:bottom w:val="single" w:sz="4" w:space="0" w:color="auto"/>
              <w:right w:val="single" w:sz="4" w:space="0" w:color="auto"/>
            </w:tcBorders>
            <w:shd w:val="clear" w:color="auto" w:fill="auto"/>
            <w:noWrap/>
            <w:vAlign w:val="center"/>
            <w:hideMark/>
          </w:tcPr>
          <w:p w:rsidR="00E8366C" w:rsidRPr="00E8366C" w:rsidRDefault="00E8366C" w:rsidP="00E8366C">
            <w:pPr>
              <w:spacing w:after="0"/>
              <w:jc w:val="center"/>
              <w:rPr>
                <w:rFonts w:ascii="Times New Roman" w:hAnsi="Times New Roman" w:cs="Times New Roman"/>
                <w:color w:val="000000"/>
              </w:rPr>
            </w:pPr>
            <w:r w:rsidRPr="00E8366C">
              <w:rPr>
                <w:rFonts w:ascii="Times New Roman" w:hAnsi="Times New Roman" w:cs="Times New Roman"/>
                <w:color w:val="000000"/>
              </w:rPr>
              <w:t xml:space="preserve">         4 821,8   </w:t>
            </w:r>
          </w:p>
        </w:tc>
      </w:tr>
      <w:tr w:rsidR="00E8366C" w:rsidRPr="00D56753" w:rsidTr="001178CC">
        <w:trPr>
          <w:gridAfter w:val="4"/>
          <w:wAfter w:w="944" w:type="dxa"/>
          <w:trHeight w:val="300"/>
        </w:trPr>
        <w:tc>
          <w:tcPr>
            <w:tcW w:w="8222" w:type="dxa"/>
            <w:tcBorders>
              <w:top w:val="nil"/>
              <w:left w:val="single" w:sz="4" w:space="0" w:color="auto"/>
              <w:bottom w:val="single" w:sz="4" w:space="0" w:color="auto"/>
              <w:right w:val="single" w:sz="4" w:space="0" w:color="auto"/>
            </w:tcBorders>
            <w:shd w:val="clear" w:color="auto" w:fill="auto"/>
            <w:vAlign w:val="center"/>
            <w:hideMark/>
          </w:tcPr>
          <w:p w:rsidR="00E8366C" w:rsidRPr="00D56753" w:rsidRDefault="00E8366C" w:rsidP="00D56753">
            <w:pPr>
              <w:spacing w:after="0" w:line="240" w:lineRule="auto"/>
              <w:rPr>
                <w:rFonts w:ascii="Times New Roman" w:eastAsia="Times New Roman" w:hAnsi="Times New Roman" w:cs="Times New Roman"/>
                <w:color w:val="000000"/>
                <w:lang w:eastAsia="ru-RU"/>
              </w:rPr>
            </w:pPr>
            <w:r w:rsidRPr="00D56753">
              <w:rPr>
                <w:rFonts w:ascii="Times New Roman" w:eastAsia="Times New Roman" w:hAnsi="Times New Roman" w:cs="Times New Roman"/>
                <w:color w:val="000000"/>
                <w:lang w:eastAsia="ru-RU"/>
              </w:rPr>
              <w:t>Среднемесячная заработная плата по полному кругу организаций</w:t>
            </w:r>
          </w:p>
        </w:tc>
        <w:tc>
          <w:tcPr>
            <w:tcW w:w="1971" w:type="dxa"/>
            <w:tcBorders>
              <w:top w:val="nil"/>
              <w:left w:val="nil"/>
              <w:bottom w:val="single" w:sz="4" w:space="0" w:color="auto"/>
              <w:right w:val="single" w:sz="4" w:space="0" w:color="auto"/>
            </w:tcBorders>
            <w:shd w:val="clear" w:color="auto" w:fill="auto"/>
            <w:vAlign w:val="center"/>
            <w:hideMark/>
          </w:tcPr>
          <w:p w:rsidR="00E8366C" w:rsidRPr="00D56753" w:rsidRDefault="00E8366C" w:rsidP="00D56753">
            <w:pPr>
              <w:spacing w:after="0" w:line="240" w:lineRule="auto"/>
              <w:jc w:val="center"/>
              <w:rPr>
                <w:rFonts w:ascii="Times New Roman" w:eastAsia="Times New Roman" w:hAnsi="Times New Roman" w:cs="Times New Roman"/>
                <w:color w:val="000000"/>
                <w:lang w:eastAsia="ru-RU"/>
              </w:rPr>
            </w:pPr>
            <w:r w:rsidRPr="00D56753">
              <w:rPr>
                <w:rFonts w:ascii="Times New Roman" w:eastAsia="Times New Roman" w:hAnsi="Times New Roman" w:cs="Times New Roman"/>
                <w:color w:val="000000"/>
                <w:lang w:eastAsia="ru-RU"/>
              </w:rPr>
              <w:t>руб.</w:t>
            </w:r>
          </w:p>
        </w:tc>
        <w:tc>
          <w:tcPr>
            <w:tcW w:w="2140" w:type="dxa"/>
            <w:tcBorders>
              <w:top w:val="nil"/>
              <w:left w:val="nil"/>
              <w:bottom w:val="single" w:sz="4" w:space="0" w:color="auto"/>
              <w:right w:val="single" w:sz="4" w:space="0" w:color="auto"/>
            </w:tcBorders>
            <w:shd w:val="clear" w:color="auto" w:fill="auto"/>
            <w:vAlign w:val="center"/>
            <w:hideMark/>
          </w:tcPr>
          <w:p w:rsidR="00E8366C" w:rsidRPr="00E8366C" w:rsidRDefault="00E8366C" w:rsidP="00E8366C">
            <w:pPr>
              <w:spacing w:after="0"/>
              <w:jc w:val="center"/>
              <w:rPr>
                <w:rFonts w:ascii="Times New Roman" w:hAnsi="Times New Roman" w:cs="Times New Roman"/>
                <w:color w:val="000000"/>
              </w:rPr>
            </w:pPr>
            <w:r w:rsidRPr="00E8366C">
              <w:rPr>
                <w:rFonts w:ascii="Times New Roman" w:hAnsi="Times New Roman" w:cs="Times New Roman"/>
                <w:color w:val="000000"/>
              </w:rPr>
              <w:t>41 065</w:t>
            </w:r>
          </w:p>
        </w:tc>
        <w:tc>
          <w:tcPr>
            <w:tcW w:w="2268" w:type="dxa"/>
            <w:tcBorders>
              <w:top w:val="nil"/>
              <w:left w:val="nil"/>
              <w:bottom w:val="single" w:sz="4" w:space="0" w:color="auto"/>
              <w:right w:val="single" w:sz="4" w:space="0" w:color="auto"/>
            </w:tcBorders>
            <w:shd w:val="clear" w:color="auto" w:fill="auto"/>
            <w:noWrap/>
            <w:vAlign w:val="center"/>
            <w:hideMark/>
          </w:tcPr>
          <w:p w:rsidR="00E8366C" w:rsidRPr="00E8366C" w:rsidRDefault="00E8366C" w:rsidP="00E8366C">
            <w:pPr>
              <w:spacing w:after="0"/>
              <w:jc w:val="center"/>
              <w:rPr>
                <w:rFonts w:ascii="Times New Roman" w:hAnsi="Times New Roman" w:cs="Times New Roman"/>
                <w:color w:val="000000"/>
              </w:rPr>
            </w:pPr>
            <w:r w:rsidRPr="00E8366C">
              <w:rPr>
                <w:rFonts w:ascii="Times New Roman" w:hAnsi="Times New Roman" w:cs="Times New Roman"/>
                <w:color w:val="000000"/>
              </w:rPr>
              <w:t xml:space="preserve">          45 445   </w:t>
            </w:r>
          </w:p>
        </w:tc>
      </w:tr>
      <w:tr w:rsidR="00E8366C" w:rsidRPr="00D56753" w:rsidTr="001178CC">
        <w:trPr>
          <w:gridAfter w:val="4"/>
          <w:wAfter w:w="944" w:type="dxa"/>
          <w:trHeight w:val="300"/>
        </w:trPr>
        <w:tc>
          <w:tcPr>
            <w:tcW w:w="8222" w:type="dxa"/>
            <w:tcBorders>
              <w:top w:val="nil"/>
              <w:left w:val="single" w:sz="4" w:space="0" w:color="auto"/>
              <w:bottom w:val="single" w:sz="4" w:space="0" w:color="auto"/>
              <w:right w:val="single" w:sz="4" w:space="0" w:color="auto"/>
            </w:tcBorders>
            <w:shd w:val="clear" w:color="auto" w:fill="auto"/>
            <w:vAlign w:val="center"/>
            <w:hideMark/>
          </w:tcPr>
          <w:p w:rsidR="00E8366C" w:rsidRPr="00D56753" w:rsidRDefault="00E8366C" w:rsidP="00D56753">
            <w:pPr>
              <w:spacing w:after="0" w:line="240" w:lineRule="auto"/>
              <w:rPr>
                <w:rFonts w:ascii="Times New Roman" w:eastAsia="Times New Roman" w:hAnsi="Times New Roman" w:cs="Times New Roman"/>
                <w:color w:val="000000"/>
                <w:lang w:eastAsia="ru-RU"/>
              </w:rPr>
            </w:pPr>
            <w:r w:rsidRPr="00D56753">
              <w:rPr>
                <w:rFonts w:ascii="Times New Roman" w:eastAsia="Times New Roman" w:hAnsi="Times New Roman" w:cs="Times New Roman"/>
                <w:color w:val="000000"/>
                <w:lang w:eastAsia="ru-RU"/>
              </w:rPr>
              <w:t>Уровень зарегистрированной безработицы</w:t>
            </w:r>
          </w:p>
        </w:tc>
        <w:tc>
          <w:tcPr>
            <w:tcW w:w="1971" w:type="dxa"/>
            <w:tcBorders>
              <w:top w:val="nil"/>
              <w:left w:val="nil"/>
              <w:bottom w:val="single" w:sz="4" w:space="0" w:color="auto"/>
              <w:right w:val="single" w:sz="4" w:space="0" w:color="auto"/>
            </w:tcBorders>
            <w:shd w:val="clear" w:color="auto" w:fill="auto"/>
            <w:vAlign w:val="center"/>
            <w:hideMark/>
          </w:tcPr>
          <w:p w:rsidR="00E8366C" w:rsidRPr="00D56753" w:rsidRDefault="00E8366C" w:rsidP="00D56753">
            <w:pPr>
              <w:spacing w:after="0" w:line="240" w:lineRule="auto"/>
              <w:jc w:val="center"/>
              <w:rPr>
                <w:rFonts w:ascii="Times New Roman" w:eastAsia="Times New Roman" w:hAnsi="Times New Roman" w:cs="Times New Roman"/>
                <w:color w:val="000000"/>
                <w:lang w:eastAsia="ru-RU"/>
              </w:rPr>
            </w:pPr>
            <w:r w:rsidRPr="00D56753">
              <w:rPr>
                <w:rFonts w:ascii="Times New Roman" w:eastAsia="Times New Roman" w:hAnsi="Times New Roman" w:cs="Times New Roman"/>
                <w:color w:val="000000"/>
                <w:lang w:eastAsia="ru-RU"/>
              </w:rPr>
              <w:t>%</w:t>
            </w:r>
          </w:p>
        </w:tc>
        <w:tc>
          <w:tcPr>
            <w:tcW w:w="2140" w:type="dxa"/>
            <w:tcBorders>
              <w:top w:val="nil"/>
              <w:left w:val="nil"/>
              <w:bottom w:val="single" w:sz="4" w:space="0" w:color="auto"/>
              <w:right w:val="single" w:sz="4" w:space="0" w:color="auto"/>
            </w:tcBorders>
            <w:shd w:val="clear" w:color="auto" w:fill="auto"/>
            <w:vAlign w:val="center"/>
            <w:hideMark/>
          </w:tcPr>
          <w:p w:rsidR="00E8366C" w:rsidRPr="00E8366C" w:rsidRDefault="00E8366C" w:rsidP="00E8366C">
            <w:pPr>
              <w:spacing w:after="0"/>
              <w:jc w:val="center"/>
              <w:rPr>
                <w:rFonts w:ascii="Times New Roman" w:hAnsi="Times New Roman" w:cs="Times New Roman"/>
                <w:color w:val="000000"/>
              </w:rPr>
            </w:pPr>
            <w:r w:rsidRPr="00E8366C">
              <w:rPr>
                <w:rFonts w:ascii="Times New Roman" w:hAnsi="Times New Roman" w:cs="Times New Roman"/>
                <w:color w:val="000000"/>
              </w:rPr>
              <w:t>0,5</w:t>
            </w:r>
          </w:p>
        </w:tc>
        <w:tc>
          <w:tcPr>
            <w:tcW w:w="2268" w:type="dxa"/>
            <w:tcBorders>
              <w:top w:val="nil"/>
              <w:left w:val="nil"/>
              <w:bottom w:val="single" w:sz="4" w:space="0" w:color="auto"/>
              <w:right w:val="single" w:sz="4" w:space="0" w:color="auto"/>
            </w:tcBorders>
            <w:shd w:val="clear" w:color="auto" w:fill="auto"/>
            <w:noWrap/>
            <w:vAlign w:val="center"/>
            <w:hideMark/>
          </w:tcPr>
          <w:p w:rsidR="00E8366C" w:rsidRPr="00E8366C" w:rsidRDefault="00E8366C" w:rsidP="00E8366C">
            <w:pPr>
              <w:spacing w:after="0"/>
              <w:jc w:val="center"/>
              <w:rPr>
                <w:rFonts w:ascii="Times New Roman" w:hAnsi="Times New Roman" w:cs="Times New Roman"/>
                <w:color w:val="000000"/>
              </w:rPr>
            </w:pPr>
            <w:r w:rsidRPr="00E8366C">
              <w:rPr>
                <w:rFonts w:ascii="Times New Roman" w:hAnsi="Times New Roman" w:cs="Times New Roman"/>
                <w:color w:val="000000"/>
              </w:rPr>
              <w:t>0,5</w:t>
            </w:r>
          </w:p>
        </w:tc>
      </w:tr>
    </w:tbl>
    <w:p w:rsidR="007176D2" w:rsidRDefault="007176D2"/>
    <w:p w:rsidR="000A3F73" w:rsidRDefault="000A3F73"/>
    <w:p w:rsidR="000A3F73" w:rsidRDefault="000A3F73"/>
    <w:p w:rsidR="000A3F73" w:rsidRDefault="000A3F73"/>
    <w:p w:rsidR="000A3F73" w:rsidRDefault="000A3F73"/>
    <w:p w:rsidR="000A3F73" w:rsidRDefault="000A3F73"/>
    <w:p w:rsidR="000A3F73" w:rsidRDefault="000A3F73"/>
    <w:tbl>
      <w:tblPr>
        <w:tblW w:w="14051" w:type="dxa"/>
        <w:tblInd w:w="108" w:type="dxa"/>
        <w:tblLook w:val="04A0"/>
      </w:tblPr>
      <w:tblGrid>
        <w:gridCol w:w="7371"/>
        <w:gridCol w:w="2460"/>
        <w:gridCol w:w="1520"/>
        <w:gridCol w:w="1340"/>
        <w:gridCol w:w="1360"/>
      </w:tblGrid>
      <w:tr w:rsidR="000A3F73" w:rsidRPr="000A3F73" w:rsidTr="001B0E90">
        <w:trPr>
          <w:trHeight w:val="1140"/>
        </w:trPr>
        <w:tc>
          <w:tcPr>
            <w:tcW w:w="14051" w:type="dxa"/>
            <w:gridSpan w:val="5"/>
            <w:tcBorders>
              <w:top w:val="nil"/>
              <w:left w:val="nil"/>
              <w:bottom w:val="nil"/>
              <w:right w:val="nil"/>
            </w:tcBorders>
            <w:shd w:val="clear" w:color="auto" w:fill="auto"/>
            <w:vAlign w:val="center"/>
            <w:hideMark/>
          </w:tcPr>
          <w:p w:rsidR="000A3F73" w:rsidRPr="000A3F73" w:rsidRDefault="000A3F73" w:rsidP="00FA0B6B">
            <w:pPr>
              <w:spacing w:after="0" w:line="240" w:lineRule="auto"/>
              <w:jc w:val="center"/>
              <w:rPr>
                <w:rFonts w:ascii="Times New Roman" w:eastAsia="Times New Roman" w:hAnsi="Times New Roman" w:cs="Times New Roman"/>
                <w:b/>
                <w:bCs/>
                <w:color w:val="000000"/>
                <w:sz w:val="28"/>
                <w:szCs w:val="28"/>
                <w:lang w:eastAsia="ru-RU"/>
              </w:rPr>
            </w:pPr>
            <w:r w:rsidRPr="000A3F73">
              <w:rPr>
                <w:rFonts w:ascii="Times New Roman" w:eastAsia="Times New Roman" w:hAnsi="Times New Roman" w:cs="Times New Roman"/>
                <w:b/>
                <w:bCs/>
                <w:color w:val="000000"/>
                <w:sz w:val="28"/>
                <w:szCs w:val="28"/>
                <w:lang w:eastAsia="ru-RU"/>
              </w:rPr>
              <w:lastRenderedPageBreak/>
              <w:t>Раздел 2. Прогноз социально-экономического развития Шекснинско</w:t>
            </w:r>
            <w:r w:rsidR="004A534C">
              <w:rPr>
                <w:rFonts w:ascii="Times New Roman" w:eastAsia="Times New Roman" w:hAnsi="Times New Roman" w:cs="Times New Roman"/>
                <w:b/>
                <w:bCs/>
                <w:color w:val="000000"/>
                <w:sz w:val="28"/>
                <w:szCs w:val="28"/>
                <w:lang w:eastAsia="ru-RU"/>
              </w:rPr>
              <w:t>го муниципального района на 2023 год и плановый период 2024 и 2025</w:t>
            </w:r>
            <w:r w:rsidRPr="000A3F73">
              <w:rPr>
                <w:rFonts w:ascii="Times New Roman" w:eastAsia="Times New Roman" w:hAnsi="Times New Roman" w:cs="Times New Roman"/>
                <w:b/>
                <w:bCs/>
                <w:color w:val="000000"/>
                <w:sz w:val="28"/>
                <w:szCs w:val="28"/>
                <w:lang w:eastAsia="ru-RU"/>
              </w:rPr>
              <w:t xml:space="preserve"> годов</w:t>
            </w:r>
          </w:p>
        </w:tc>
      </w:tr>
      <w:tr w:rsidR="001B0E90" w:rsidRPr="000A3F73" w:rsidTr="001B0E90">
        <w:trPr>
          <w:trHeight w:val="300"/>
        </w:trPr>
        <w:tc>
          <w:tcPr>
            <w:tcW w:w="737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B0E90" w:rsidRPr="000A3F73" w:rsidRDefault="001B0E90" w:rsidP="000A3F73">
            <w:pPr>
              <w:spacing w:after="0" w:line="240" w:lineRule="auto"/>
              <w:jc w:val="center"/>
              <w:rPr>
                <w:rFonts w:ascii="Times New Roman" w:eastAsia="Times New Roman" w:hAnsi="Times New Roman" w:cs="Times New Roman"/>
                <w:b/>
                <w:bCs/>
                <w:color w:val="000000"/>
                <w:lang w:eastAsia="ru-RU"/>
              </w:rPr>
            </w:pPr>
            <w:r w:rsidRPr="000A3F73">
              <w:rPr>
                <w:rFonts w:ascii="Times New Roman" w:eastAsia="Times New Roman" w:hAnsi="Times New Roman" w:cs="Times New Roman"/>
                <w:b/>
                <w:bCs/>
                <w:color w:val="000000"/>
                <w:lang w:eastAsia="ru-RU"/>
              </w:rPr>
              <w:t>Наименование показателя</w:t>
            </w:r>
          </w:p>
        </w:tc>
        <w:tc>
          <w:tcPr>
            <w:tcW w:w="24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B0E90" w:rsidRPr="000A3F73" w:rsidRDefault="001B0E90" w:rsidP="000A3F73">
            <w:pPr>
              <w:spacing w:after="0" w:line="240" w:lineRule="auto"/>
              <w:jc w:val="center"/>
              <w:rPr>
                <w:rFonts w:ascii="Times New Roman" w:eastAsia="Times New Roman" w:hAnsi="Times New Roman" w:cs="Times New Roman"/>
                <w:b/>
                <w:bCs/>
                <w:color w:val="000000"/>
                <w:lang w:eastAsia="ru-RU"/>
              </w:rPr>
            </w:pPr>
            <w:r w:rsidRPr="000A3F73">
              <w:rPr>
                <w:rFonts w:ascii="Times New Roman" w:eastAsia="Times New Roman" w:hAnsi="Times New Roman" w:cs="Times New Roman"/>
                <w:b/>
                <w:bCs/>
                <w:color w:val="000000"/>
                <w:lang w:eastAsia="ru-RU"/>
              </w:rPr>
              <w:t>Единица измерения</w:t>
            </w:r>
          </w:p>
        </w:tc>
        <w:tc>
          <w:tcPr>
            <w:tcW w:w="4220" w:type="dxa"/>
            <w:gridSpan w:val="3"/>
            <w:tcBorders>
              <w:top w:val="single" w:sz="4" w:space="0" w:color="auto"/>
              <w:left w:val="nil"/>
              <w:bottom w:val="single" w:sz="4" w:space="0" w:color="auto"/>
              <w:right w:val="single" w:sz="4" w:space="0" w:color="auto"/>
            </w:tcBorders>
            <w:shd w:val="clear" w:color="auto" w:fill="auto"/>
            <w:vAlign w:val="center"/>
            <w:hideMark/>
          </w:tcPr>
          <w:p w:rsidR="001B0E90" w:rsidRPr="000A3F73" w:rsidRDefault="001B0E90" w:rsidP="000A3F73">
            <w:pPr>
              <w:spacing w:after="0" w:line="240" w:lineRule="auto"/>
              <w:jc w:val="center"/>
              <w:rPr>
                <w:rFonts w:ascii="Times New Roman" w:eastAsia="Times New Roman" w:hAnsi="Times New Roman" w:cs="Times New Roman"/>
                <w:b/>
                <w:bCs/>
                <w:color w:val="000000"/>
                <w:lang w:eastAsia="ru-RU"/>
              </w:rPr>
            </w:pPr>
            <w:r w:rsidRPr="000A3F73">
              <w:rPr>
                <w:rFonts w:ascii="Times New Roman" w:eastAsia="Times New Roman" w:hAnsi="Times New Roman" w:cs="Times New Roman"/>
                <w:b/>
                <w:bCs/>
                <w:color w:val="000000"/>
                <w:lang w:eastAsia="ru-RU"/>
              </w:rPr>
              <w:t>Прогноз</w:t>
            </w:r>
          </w:p>
        </w:tc>
      </w:tr>
      <w:tr w:rsidR="001B0E90" w:rsidRPr="000A3F73" w:rsidTr="001B0E90">
        <w:trPr>
          <w:trHeight w:val="300"/>
        </w:trPr>
        <w:tc>
          <w:tcPr>
            <w:tcW w:w="7371" w:type="dxa"/>
            <w:vMerge/>
            <w:tcBorders>
              <w:top w:val="single" w:sz="4" w:space="0" w:color="auto"/>
              <w:left w:val="single" w:sz="4" w:space="0" w:color="auto"/>
              <w:bottom w:val="single" w:sz="4" w:space="0" w:color="auto"/>
              <w:right w:val="single" w:sz="4" w:space="0" w:color="auto"/>
            </w:tcBorders>
            <w:vAlign w:val="center"/>
            <w:hideMark/>
          </w:tcPr>
          <w:p w:rsidR="001B0E90" w:rsidRPr="000A3F73" w:rsidRDefault="001B0E90" w:rsidP="000A3F73">
            <w:pPr>
              <w:spacing w:after="0" w:line="240" w:lineRule="auto"/>
              <w:rPr>
                <w:rFonts w:ascii="Times New Roman" w:eastAsia="Times New Roman" w:hAnsi="Times New Roman" w:cs="Times New Roman"/>
                <w:b/>
                <w:bCs/>
                <w:color w:val="000000"/>
                <w:lang w:eastAsia="ru-RU"/>
              </w:rPr>
            </w:pPr>
          </w:p>
        </w:tc>
        <w:tc>
          <w:tcPr>
            <w:tcW w:w="2460" w:type="dxa"/>
            <w:vMerge/>
            <w:tcBorders>
              <w:top w:val="single" w:sz="4" w:space="0" w:color="auto"/>
              <w:left w:val="single" w:sz="4" w:space="0" w:color="auto"/>
              <w:bottom w:val="single" w:sz="4" w:space="0" w:color="auto"/>
              <w:right w:val="single" w:sz="4" w:space="0" w:color="auto"/>
            </w:tcBorders>
            <w:vAlign w:val="center"/>
            <w:hideMark/>
          </w:tcPr>
          <w:p w:rsidR="001B0E90" w:rsidRPr="000A3F73" w:rsidRDefault="001B0E90" w:rsidP="000A3F73">
            <w:pPr>
              <w:spacing w:after="0" w:line="240" w:lineRule="auto"/>
              <w:rPr>
                <w:rFonts w:ascii="Times New Roman" w:eastAsia="Times New Roman" w:hAnsi="Times New Roman" w:cs="Times New Roman"/>
                <w:b/>
                <w:bCs/>
                <w:color w:val="000000"/>
                <w:lang w:eastAsia="ru-RU"/>
              </w:rPr>
            </w:pPr>
          </w:p>
        </w:tc>
        <w:tc>
          <w:tcPr>
            <w:tcW w:w="1520" w:type="dxa"/>
            <w:tcBorders>
              <w:top w:val="nil"/>
              <w:left w:val="nil"/>
              <w:bottom w:val="single" w:sz="4" w:space="0" w:color="auto"/>
              <w:right w:val="single" w:sz="4" w:space="0" w:color="auto"/>
            </w:tcBorders>
            <w:shd w:val="clear" w:color="auto" w:fill="auto"/>
            <w:vAlign w:val="center"/>
            <w:hideMark/>
          </w:tcPr>
          <w:p w:rsidR="001B0E90" w:rsidRPr="000A3F73" w:rsidRDefault="004A534C" w:rsidP="000A3F73">
            <w:pPr>
              <w:spacing w:after="0" w:line="240" w:lineRule="auto"/>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2023</w:t>
            </w:r>
            <w:r w:rsidR="001B0E90" w:rsidRPr="000A3F73">
              <w:rPr>
                <w:rFonts w:ascii="Times New Roman" w:eastAsia="Times New Roman" w:hAnsi="Times New Roman" w:cs="Times New Roman"/>
                <w:b/>
                <w:bCs/>
                <w:color w:val="000000"/>
                <w:lang w:eastAsia="ru-RU"/>
              </w:rPr>
              <w:t xml:space="preserve"> год</w:t>
            </w:r>
          </w:p>
        </w:tc>
        <w:tc>
          <w:tcPr>
            <w:tcW w:w="1340" w:type="dxa"/>
            <w:tcBorders>
              <w:top w:val="nil"/>
              <w:left w:val="nil"/>
              <w:bottom w:val="single" w:sz="4" w:space="0" w:color="auto"/>
              <w:right w:val="single" w:sz="4" w:space="0" w:color="auto"/>
            </w:tcBorders>
            <w:shd w:val="clear" w:color="auto" w:fill="auto"/>
            <w:vAlign w:val="center"/>
            <w:hideMark/>
          </w:tcPr>
          <w:p w:rsidR="001B0E90" w:rsidRPr="000A3F73" w:rsidRDefault="004A534C" w:rsidP="000A3F73">
            <w:pPr>
              <w:spacing w:after="0" w:line="240" w:lineRule="auto"/>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2024</w:t>
            </w:r>
            <w:r w:rsidR="001B0E90" w:rsidRPr="000A3F73">
              <w:rPr>
                <w:rFonts w:ascii="Times New Roman" w:eastAsia="Times New Roman" w:hAnsi="Times New Roman" w:cs="Times New Roman"/>
                <w:b/>
                <w:bCs/>
                <w:color w:val="000000"/>
                <w:lang w:eastAsia="ru-RU"/>
              </w:rPr>
              <w:t xml:space="preserve"> год</w:t>
            </w:r>
          </w:p>
        </w:tc>
        <w:tc>
          <w:tcPr>
            <w:tcW w:w="1360" w:type="dxa"/>
            <w:tcBorders>
              <w:top w:val="nil"/>
              <w:left w:val="nil"/>
              <w:bottom w:val="single" w:sz="4" w:space="0" w:color="auto"/>
              <w:right w:val="single" w:sz="4" w:space="0" w:color="auto"/>
            </w:tcBorders>
            <w:shd w:val="clear" w:color="auto" w:fill="auto"/>
            <w:vAlign w:val="center"/>
            <w:hideMark/>
          </w:tcPr>
          <w:p w:rsidR="001B0E90" w:rsidRPr="000A3F73" w:rsidRDefault="004A534C" w:rsidP="000A3F73">
            <w:pPr>
              <w:spacing w:after="0" w:line="240" w:lineRule="auto"/>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2025</w:t>
            </w:r>
            <w:r w:rsidR="001B0E90" w:rsidRPr="000A3F73">
              <w:rPr>
                <w:rFonts w:ascii="Times New Roman" w:eastAsia="Times New Roman" w:hAnsi="Times New Roman" w:cs="Times New Roman"/>
                <w:b/>
                <w:bCs/>
                <w:color w:val="000000"/>
                <w:lang w:eastAsia="ru-RU"/>
              </w:rPr>
              <w:t xml:space="preserve"> год</w:t>
            </w:r>
          </w:p>
        </w:tc>
      </w:tr>
      <w:tr w:rsidR="001B0E90" w:rsidRPr="000A3F73" w:rsidTr="001B0E90">
        <w:trPr>
          <w:trHeight w:val="300"/>
        </w:trPr>
        <w:tc>
          <w:tcPr>
            <w:tcW w:w="7371" w:type="dxa"/>
            <w:tcBorders>
              <w:top w:val="nil"/>
              <w:left w:val="single" w:sz="4" w:space="0" w:color="auto"/>
              <w:bottom w:val="single" w:sz="4" w:space="0" w:color="auto"/>
              <w:right w:val="single" w:sz="4" w:space="0" w:color="auto"/>
            </w:tcBorders>
            <w:shd w:val="clear" w:color="auto" w:fill="auto"/>
            <w:vAlign w:val="center"/>
            <w:hideMark/>
          </w:tcPr>
          <w:p w:rsidR="001B0E90" w:rsidRPr="000A3F73" w:rsidRDefault="001B0E90" w:rsidP="000A3F73">
            <w:pPr>
              <w:spacing w:after="0" w:line="240" w:lineRule="auto"/>
              <w:jc w:val="center"/>
              <w:rPr>
                <w:rFonts w:ascii="Times New Roman" w:eastAsia="Times New Roman" w:hAnsi="Times New Roman" w:cs="Times New Roman"/>
                <w:b/>
                <w:bCs/>
                <w:color w:val="000000"/>
                <w:lang w:eastAsia="ru-RU"/>
              </w:rPr>
            </w:pPr>
            <w:r w:rsidRPr="000A3F73">
              <w:rPr>
                <w:rFonts w:ascii="Times New Roman" w:eastAsia="Times New Roman" w:hAnsi="Times New Roman" w:cs="Times New Roman"/>
                <w:b/>
                <w:bCs/>
                <w:color w:val="000000"/>
                <w:lang w:eastAsia="ru-RU"/>
              </w:rPr>
              <w:t>1</w:t>
            </w:r>
          </w:p>
        </w:tc>
        <w:tc>
          <w:tcPr>
            <w:tcW w:w="2460" w:type="dxa"/>
            <w:tcBorders>
              <w:top w:val="nil"/>
              <w:left w:val="nil"/>
              <w:bottom w:val="single" w:sz="4" w:space="0" w:color="auto"/>
              <w:right w:val="single" w:sz="4" w:space="0" w:color="auto"/>
            </w:tcBorders>
            <w:shd w:val="clear" w:color="auto" w:fill="auto"/>
            <w:vAlign w:val="center"/>
            <w:hideMark/>
          </w:tcPr>
          <w:p w:rsidR="001B0E90" w:rsidRPr="000A3F73" w:rsidRDefault="001B0E90" w:rsidP="000A3F73">
            <w:pPr>
              <w:spacing w:after="0" w:line="240" w:lineRule="auto"/>
              <w:jc w:val="center"/>
              <w:rPr>
                <w:rFonts w:ascii="Times New Roman" w:eastAsia="Times New Roman" w:hAnsi="Times New Roman" w:cs="Times New Roman"/>
                <w:b/>
                <w:bCs/>
                <w:color w:val="000000"/>
                <w:lang w:eastAsia="ru-RU"/>
              </w:rPr>
            </w:pPr>
            <w:r w:rsidRPr="000A3F73">
              <w:rPr>
                <w:rFonts w:ascii="Times New Roman" w:eastAsia="Times New Roman" w:hAnsi="Times New Roman" w:cs="Times New Roman"/>
                <w:b/>
                <w:bCs/>
                <w:color w:val="000000"/>
                <w:lang w:eastAsia="ru-RU"/>
              </w:rPr>
              <w:t>2</w:t>
            </w:r>
          </w:p>
        </w:tc>
        <w:tc>
          <w:tcPr>
            <w:tcW w:w="1520" w:type="dxa"/>
            <w:tcBorders>
              <w:top w:val="nil"/>
              <w:left w:val="nil"/>
              <w:bottom w:val="single" w:sz="4" w:space="0" w:color="auto"/>
              <w:right w:val="single" w:sz="4" w:space="0" w:color="auto"/>
            </w:tcBorders>
            <w:shd w:val="clear" w:color="auto" w:fill="auto"/>
            <w:vAlign w:val="center"/>
            <w:hideMark/>
          </w:tcPr>
          <w:p w:rsidR="001B0E90" w:rsidRPr="000A3F73" w:rsidRDefault="001B0E90" w:rsidP="000A3F73">
            <w:pPr>
              <w:spacing w:after="0" w:line="240" w:lineRule="auto"/>
              <w:jc w:val="center"/>
              <w:rPr>
                <w:rFonts w:ascii="Times New Roman" w:eastAsia="Times New Roman" w:hAnsi="Times New Roman" w:cs="Times New Roman"/>
                <w:b/>
                <w:bCs/>
                <w:color w:val="000000"/>
                <w:lang w:eastAsia="ru-RU"/>
              </w:rPr>
            </w:pPr>
            <w:r w:rsidRPr="000A3F73">
              <w:rPr>
                <w:rFonts w:ascii="Times New Roman" w:eastAsia="Times New Roman" w:hAnsi="Times New Roman" w:cs="Times New Roman"/>
                <w:b/>
                <w:bCs/>
                <w:color w:val="000000"/>
                <w:lang w:eastAsia="ru-RU"/>
              </w:rPr>
              <w:t>3</w:t>
            </w:r>
          </w:p>
        </w:tc>
        <w:tc>
          <w:tcPr>
            <w:tcW w:w="1340" w:type="dxa"/>
            <w:tcBorders>
              <w:top w:val="nil"/>
              <w:left w:val="nil"/>
              <w:bottom w:val="single" w:sz="4" w:space="0" w:color="auto"/>
              <w:right w:val="single" w:sz="4" w:space="0" w:color="auto"/>
            </w:tcBorders>
            <w:shd w:val="clear" w:color="auto" w:fill="auto"/>
            <w:vAlign w:val="center"/>
            <w:hideMark/>
          </w:tcPr>
          <w:p w:rsidR="001B0E90" w:rsidRPr="000A3F73" w:rsidRDefault="001B0E90" w:rsidP="000A3F73">
            <w:pPr>
              <w:spacing w:after="0" w:line="240" w:lineRule="auto"/>
              <w:jc w:val="center"/>
              <w:rPr>
                <w:rFonts w:ascii="Times New Roman" w:eastAsia="Times New Roman" w:hAnsi="Times New Roman" w:cs="Times New Roman"/>
                <w:b/>
                <w:bCs/>
                <w:color w:val="000000"/>
                <w:lang w:eastAsia="ru-RU"/>
              </w:rPr>
            </w:pPr>
            <w:r w:rsidRPr="000A3F73">
              <w:rPr>
                <w:rFonts w:ascii="Times New Roman" w:eastAsia="Times New Roman" w:hAnsi="Times New Roman" w:cs="Times New Roman"/>
                <w:b/>
                <w:bCs/>
                <w:color w:val="000000"/>
                <w:lang w:eastAsia="ru-RU"/>
              </w:rPr>
              <w:t>4</w:t>
            </w:r>
          </w:p>
        </w:tc>
        <w:tc>
          <w:tcPr>
            <w:tcW w:w="1360" w:type="dxa"/>
            <w:tcBorders>
              <w:top w:val="nil"/>
              <w:left w:val="nil"/>
              <w:bottom w:val="single" w:sz="4" w:space="0" w:color="auto"/>
              <w:right w:val="single" w:sz="4" w:space="0" w:color="auto"/>
            </w:tcBorders>
            <w:shd w:val="clear" w:color="auto" w:fill="auto"/>
            <w:vAlign w:val="center"/>
            <w:hideMark/>
          </w:tcPr>
          <w:p w:rsidR="001B0E90" w:rsidRPr="000A3F73" w:rsidRDefault="001B0E90" w:rsidP="000A3F73">
            <w:pPr>
              <w:spacing w:after="0" w:line="240" w:lineRule="auto"/>
              <w:jc w:val="center"/>
              <w:rPr>
                <w:rFonts w:ascii="Times New Roman" w:eastAsia="Times New Roman" w:hAnsi="Times New Roman" w:cs="Times New Roman"/>
                <w:b/>
                <w:bCs/>
                <w:color w:val="000000"/>
                <w:lang w:eastAsia="ru-RU"/>
              </w:rPr>
            </w:pPr>
            <w:r w:rsidRPr="000A3F73">
              <w:rPr>
                <w:rFonts w:ascii="Times New Roman" w:eastAsia="Times New Roman" w:hAnsi="Times New Roman" w:cs="Times New Roman"/>
                <w:b/>
                <w:bCs/>
                <w:color w:val="000000"/>
                <w:lang w:eastAsia="ru-RU"/>
              </w:rPr>
              <w:t>5</w:t>
            </w:r>
          </w:p>
        </w:tc>
      </w:tr>
      <w:tr w:rsidR="001B0E90" w:rsidRPr="000A3F73" w:rsidTr="001B0E90">
        <w:trPr>
          <w:trHeight w:val="300"/>
        </w:trPr>
        <w:tc>
          <w:tcPr>
            <w:tcW w:w="14051"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1B0E90" w:rsidRPr="000A3F73" w:rsidRDefault="001B0E90" w:rsidP="000A3F73">
            <w:pPr>
              <w:spacing w:after="0" w:line="240" w:lineRule="auto"/>
              <w:jc w:val="center"/>
              <w:rPr>
                <w:rFonts w:ascii="Times New Roman" w:eastAsia="Times New Roman" w:hAnsi="Times New Roman" w:cs="Times New Roman"/>
                <w:b/>
                <w:bCs/>
                <w:i/>
                <w:iCs/>
                <w:color w:val="000000"/>
                <w:u w:val="single"/>
                <w:lang w:eastAsia="ru-RU"/>
              </w:rPr>
            </w:pPr>
            <w:r w:rsidRPr="000A3F73">
              <w:rPr>
                <w:rFonts w:ascii="Times New Roman" w:eastAsia="Times New Roman" w:hAnsi="Times New Roman" w:cs="Times New Roman"/>
                <w:b/>
                <w:bCs/>
                <w:i/>
                <w:iCs/>
                <w:color w:val="000000"/>
                <w:u w:val="single"/>
                <w:lang w:eastAsia="ru-RU"/>
              </w:rPr>
              <w:t>Промышленное производство</w:t>
            </w:r>
          </w:p>
        </w:tc>
      </w:tr>
      <w:tr w:rsidR="001B0E90" w:rsidRPr="000A3F73" w:rsidTr="001B0E90">
        <w:trPr>
          <w:trHeight w:val="300"/>
        </w:trPr>
        <w:tc>
          <w:tcPr>
            <w:tcW w:w="14051"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1B0E90" w:rsidRPr="000A3F73" w:rsidRDefault="001B0E90" w:rsidP="000A3F73">
            <w:pPr>
              <w:spacing w:after="0" w:line="240" w:lineRule="auto"/>
              <w:jc w:val="center"/>
              <w:rPr>
                <w:rFonts w:ascii="Times New Roman" w:eastAsia="Times New Roman" w:hAnsi="Times New Roman" w:cs="Times New Roman"/>
                <w:b/>
                <w:bCs/>
                <w:color w:val="000000"/>
                <w:lang w:eastAsia="ru-RU"/>
              </w:rPr>
            </w:pPr>
            <w:r w:rsidRPr="000A3F73">
              <w:rPr>
                <w:rFonts w:ascii="Times New Roman" w:eastAsia="Times New Roman" w:hAnsi="Times New Roman" w:cs="Times New Roman"/>
                <w:b/>
                <w:bCs/>
                <w:color w:val="000000"/>
                <w:lang w:eastAsia="ru-RU"/>
              </w:rPr>
              <w:t>Объем отгруженных товаров собственного производства, выполненных работ и услуг собственными силами</w:t>
            </w:r>
          </w:p>
        </w:tc>
      </w:tr>
      <w:tr w:rsidR="00E8366C" w:rsidRPr="000A3F73" w:rsidTr="001B0E90">
        <w:trPr>
          <w:trHeight w:val="300"/>
        </w:trPr>
        <w:tc>
          <w:tcPr>
            <w:tcW w:w="7371" w:type="dxa"/>
            <w:tcBorders>
              <w:top w:val="nil"/>
              <w:left w:val="single" w:sz="4" w:space="0" w:color="auto"/>
              <w:bottom w:val="single" w:sz="4" w:space="0" w:color="auto"/>
              <w:right w:val="single" w:sz="4" w:space="0" w:color="auto"/>
            </w:tcBorders>
            <w:shd w:val="clear" w:color="auto" w:fill="auto"/>
            <w:vAlign w:val="center"/>
            <w:hideMark/>
          </w:tcPr>
          <w:p w:rsidR="00E8366C" w:rsidRPr="000A3F73" w:rsidRDefault="00E8366C" w:rsidP="000A3F73">
            <w:pPr>
              <w:spacing w:after="0" w:line="240" w:lineRule="auto"/>
              <w:rPr>
                <w:rFonts w:ascii="Times New Roman" w:eastAsia="Times New Roman" w:hAnsi="Times New Roman" w:cs="Times New Roman"/>
                <w:color w:val="000000"/>
                <w:lang w:eastAsia="ru-RU"/>
              </w:rPr>
            </w:pPr>
            <w:r w:rsidRPr="000A3F73">
              <w:rPr>
                <w:rFonts w:ascii="Times New Roman" w:eastAsia="Times New Roman" w:hAnsi="Times New Roman" w:cs="Times New Roman"/>
                <w:color w:val="000000"/>
                <w:lang w:eastAsia="ru-RU"/>
              </w:rPr>
              <w:t>базовый сценарий</w:t>
            </w:r>
          </w:p>
        </w:tc>
        <w:tc>
          <w:tcPr>
            <w:tcW w:w="2460" w:type="dxa"/>
            <w:tcBorders>
              <w:top w:val="nil"/>
              <w:left w:val="nil"/>
              <w:bottom w:val="single" w:sz="4" w:space="0" w:color="auto"/>
              <w:right w:val="single" w:sz="4" w:space="0" w:color="auto"/>
            </w:tcBorders>
            <w:shd w:val="clear" w:color="auto" w:fill="auto"/>
            <w:vAlign w:val="center"/>
            <w:hideMark/>
          </w:tcPr>
          <w:p w:rsidR="00E8366C" w:rsidRPr="000A3F73" w:rsidRDefault="00E8366C" w:rsidP="000A3F73">
            <w:pPr>
              <w:spacing w:after="0" w:line="240" w:lineRule="auto"/>
              <w:jc w:val="center"/>
              <w:rPr>
                <w:rFonts w:ascii="Times New Roman" w:eastAsia="Times New Roman" w:hAnsi="Times New Roman" w:cs="Times New Roman"/>
                <w:color w:val="000000"/>
                <w:lang w:eastAsia="ru-RU"/>
              </w:rPr>
            </w:pPr>
            <w:r w:rsidRPr="000A3F73">
              <w:rPr>
                <w:rFonts w:ascii="Times New Roman" w:eastAsia="Times New Roman" w:hAnsi="Times New Roman" w:cs="Times New Roman"/>
                <w:color w:val="000000"/>
                <w:lang w:eastAsia="ru-RU"/>
              </w:rPr>
              <w:t>млн. руб</w:t>
            </w:r>
            <w:r>
              <w:rPr>
                <w:rFonts w:ascii="Times New Roman" w:eastAsia="Times New Roman" w:hAnsi="Times New Roman" w:cs="Times New Roman"/>
                <w:color w:val="000000"/>
                <w:lang w:eastAsia="ru-RU"/>
              </w:rPr>
              <w:t>.</w:t>
            </w:r>
          </w:p>
        </w:tc>
        <w:tc>
          <w:tcPr>
            <w:tcW w:w="1520" w:type="dxa"/>
            <w:tcBorders>
              <w:top w:val="nil"/>
              <w:left w:val="nil"/>
              <w:bottom w:val="single" w:sz="4" w:space="0" w:color="auto"/>
              <w:right w:val="single" w:sz="4" w:space="0" w:color="auto"/>
            </w:tcBorders>
            <w:shd w:val="clear" w:color="auto" w:fill="auto"/>
            <w:vAlign w:val="center"/>
            <w:hideMark/>
          </w:tcPr>
          <w:p w:rsidR="00E8366C" w:rsidRPr="00E8366C" w:rsidRDefault="00E8366C" w:rsidP="00E8366C">
            <w:pPr>
              <w:spacing w:after="0"/>
              <w:jc w:val="center"/>
              <w:rPr>
                <w:rFonts w:ascii="Times New Roman" w:hAnsi="Times New Roman" w:cs="Times New Roman"/>
              </w:rPr>
            </w:pPr>
            <w:r w:rsidRPr="00E8366C">
              <w:rPr>
                <w:rFonts w:ascii="Times New Roman" w:hAnsi="Times New Roman" w:cs="Times New Roman"/>
              </w:rPr>
              <w:t>21292,73</w:t>
            </w:r>
          </w:p>
        </w:tc>
        <w:tc>
          <w:tcPr>
            <w:tcW w:w="1340" w:type="dxa"/>
            <w:tcBorders>
              <w:top w:val="nil"/>
              <w:left w:val="nil"/>
              <w:bottom w:val="single" w:sz="4" w:space="0" w:color="auto"/>
              <w:right w:val="single" w:sz="4" w:space="0" w:color="auto"/>
            </w:tcBorders>
            <w:shd w:val="clear" w:color="auto" w:fill="auto"/>
            <w:vAlign w:val="center"/>
            <w:hideMark/>
          </w:tcPr>
          <w:p w:rsidR="00E8366C" w:rsidRPr="00E8366C" w:rsidRDefault="00E8366C" w:rsidP="00E8366C">
            <w:pPr>
              <w:spacing w:after="0"/>
              <w:jc w:val="center"/>
              <w:rPr>
                <w:rFonts w:ascii="Times New Roman" w:hAnsi="Times New Roman" w:cs="Times New Roman"/>
              </w:rPr>
            </w:pPr>
            <w:r w:rsidRPr="00E8366C">
              <w:rPr>
                <w:rFonts w:ascii="Times New Roman" w:hAnsi="Times New Roman" w:cs="Times New Roman"/>
              </w:rPr>
              <w:t>21803,76</w:t>
            </w:r>
          </w:p>
        </w:tc>
        <w:tc>
          <w:tcPr>
            <w:tcW w:w="1360" w:type="dxa"/>
            <w:tcBorders>
              <w:top w:val="nil"/>
              <w:left w:val="nil"/>
              <w:bottom w:val="single" w:sz="4" w:space="0" w:color="auto"/>
              <w:right w:val="single" w:sz="4" w:space="0" w:color="auto"/>
            </w:tcBorders>
            <w:shd w:val="clear" w:color="auto" w:fill="auto"/>
            <w:vAlign w:val="center"/>
            <w:hideMark/>
          </w:tcPr>
          <w:p w:rsidR="00E8366C" w:rsidRPr="00E8366C" w:rsidRDefault="00E8366C" w:rsidP="00E8366C">
            <w:pPr>
              <w:spacing w:after="0"/>
              <w:jc w:val="center"/>
              <w:rPr>
                <w:rFonts w:ascii="Times New Roman" w:hAnsi="Times New Roman" w:cs="Times New Roman"/>
              </w:rPr>
            </w:pPr>
            <w:r w:rsidRPr="00E8366C">
              <w:rPr>
                <w:rFonts w:ascii="Times New Roman" w:hAnsi="Times New Roman" w:cs="Times New Roman"/>
              </w:rPr>
              <w:t>22610,50</w:t>
            </w:r>
          </w:p>
        </w:tc>
      </w:tr>
      <w:tr w:rsidR="00E8366C" w:rsidRPr="000A3F73" w:rsidTr="001B0E90">
        <w:trPr>
          <w:trHeight w:val="300"/>
        </w:trPr>
        <w:tc>
          <w:tcPr>
            <w:tcW w:w="7371" w:type="dxa"/>
            <w:tcBorders>
              <w:top w:val="nil"/>
              <w:left w:val="single" w:sz="4" w:space="0" w:color="auto"/>
              <w:bottom w:val="single" w:sz="4" w:space="0" w:color="auto"/>
              <w:right w:val="single" w:sz="4" w:space="0" w:color="auto"/>
            </w:tcBorders>
            <w:shd w:val="clear" w:color="auto" w:fill="auto"/>
            <w:vAlign w:val="center"/>
            <w:hideMark/>
          </w:tcPr>
          <w:p w:rsidR="00E8366C" w:rsidRPr="000A3F73" w:rsidRDefault="00E8366C" w:rsidP="000A3F73">
            <w:pPr>
              <w:spacing w:after="0" w:line="240" w:lineRule="auto"/>
              <w:rPr>
                <w:rFonts w:ascii="Times New Roman" w:eastAsia="Times New Roman" w:hAnsi="Times New Roman" w:cs="Times New Roman"/>
                <w:color w:val="000000"/>
                <w:lang w:eastAsia="ru-RU"/>
              </w:rPr>
            </w:pPr>
            <w:r w:rsidRPr="000A3F73">
              <w:rPr>
                <w:rFonts w:ascii="Times New Roman" w:eastAsia="Times New Roman" w:hAnsi="Times New Roman" w:cs="Times New Roman"/>
                <w:color w:val="000000"/>
                <w:lang w:eastAsia="ru-RU"/>
              </w:rPr>
              <w:t>неблагоприятный (консервативный) сценарий</w:t>
            </w:r>
          </w:p>
        </w:tc>
        <w:tc>
          <w:tcPr>
            <w:tcW w:w="2460" w:type="dxa"/>
            <w:tcBorders>
              <w:top w:val="nil"/>
              <w:left w:val="nil"/>
              <w:bottom w:val="single" w:sz="4" w:space="0" w:color="auto"/>
              <w:right w:val="single" w:sz="4" w:space="0" w:color="auto"/>
            </w:tcBorders>
            <w:shd w:val="clear" w:color="auto" w:fill="auto"/>
            <w:vAlign w:val="center"/>
            <w:hideMark/>
          </w:tcPr>
          <w:p w:rsidR="00E8366C" w:rsidRPr="000A3F73" w:rsidRDefault="00E8366C" w:rsidP="000A3F73">
            <w:pPr>
              <w:spacing w:after="0" w:line="240" w:lineRule="auto"/>
              <w:jc w:val="center"/>
              <w:rPr>
                <w:rFonts w:ascii="Times New Roman" w:eastAsia="Times New Roman" w:hAnsi="Times New Roman" w:cs="Times New Roman"/>
                <w:color w:val="000000"/>
                <w:lang w:eastAsia="ru-RU"/>
              </w:rPr>
            </w:pPr>
            <w:r w:rsidRPr="000A3F73">
              <w:rPr>
                <w:rFonts w:ascii="Times New Roman" w:eastAsia="Times New Roman" w:hAnsi="Times New Roman" w:cs="Times New Roman"/>
                <w:color w:val="000000"/>
                <w:lang w:eastAsia="ru-RU"/>
              </w:rPr>
              <w:t>млн. руб</w:t>
            </w:r>
            <w:r>
              <w:rPr>
                <w:rFonts w:ascii="Times New Roman" w:eastAsia="Times New Roman" w:hAnsi="Times New Roman" w:cs="Times New Roman"/>
                <w:color w:val="000000"/>
                <w:lang w:eastAsia="ru-RU"/>
              </w:rPr>
              <w:t>.</w:t>
            </w:r>
          </w:p>
        </w:tc>
        <w:tc>
          <w:tcPr>
            <w:tcW w:w="1520" w:type="dxa"/>
            <w:tcBorders>
              <w:top w:val="nil"/>
              <w:left w:val="nil"/>
              <w:bottom w:val="single" w:sz="4" w:space="0" w:color="auto"/>
              <w:right w:val="single" w:sz="4" w:space="0" w:color="auto"/>
            </w:tcBorders>
            <w:shd w:val="clear" w:color="auto" w:fill="auto"/>
            <w:vAlign w:val="center"/>
            <w:hideMark/>
          </w:tcPr>
          <w:p w:rsidR="00E8366C" w:rsidRPr="00E8366C" w:rsidRDefault="00E8366C" w:rsidP="00E8366C">
            <w:pPr>
              <w:spacing w:after="0"/>
              <w:jc w:val="center"/>
              <w:rPr>
                <w:rFonts w:ascii="Times New Roman" w:hAnsi="Times New Roman" w:cs="Times New Roman"/>
              </w:rPr>
            </w:pPr>
            <w:r w:rsidRPr="00E8366C">
              <w:rPr>
                <w:rFonts w:ascii="Times New Roman" w:hAnsi="Times New Roman" w:cs="Times New Roman"/>
              </w:rPr>
              <w:t>20738,34</w:t>
            </w:r>
          </w:p>
        </w:tc>
        <w:tc>
          <w:tcPr>
            <w:tcW w:w="1340" w:type="dxa"/>
            <w:tcBorders>
              <w:top w:val="nil"/>
              <w:left w:val="nil"/>
              <w:bottom w:val="single" w:sz="4" w:space="0" w:color="auto"/>
              <w:right w:val="single" w:sz="4" w:space="0" w:color="auto"/>
            </w:tcBorders>
            <w:shd w:val="clear" w:color="auto" w:fill="auto"/>
            <w:vAlign w:val="center"/>
            <w:hideMark/>
          </w:tcPr>
          <w:p w:rsidR="00E8366C" w:rsidRPr="00E8366C" w:rsidRDefault="00E8366C" w:rsidP="00E8366C">
            <w:pPr>
              <w:spacing w:after="0"/>
              <w:jc w:val="center"/>
              <w:rPr>
                <w:rFonts w:ascii="Times New Roman" w:hAnsi="Times New Roman" w:cs="Times New Roman"/>
              </w:rPr>
            </w:pPr>
            <w:r w:rsidRPr="00E8366C">
              <w:rPr>
                <w:rFonts w:ascii="Times New Roman" w:hAnsi="Times New Roman" w:cs="Times New Roman"/>
              </w:rPr>
              <w:t>20945,72</w:t>
            </w:r>
          </w:p>
        </w:tc>
        <w:tc>
          <w:tcPr>
            <w:tcW w:w="1360" w:type="dxa"/>
            <w:tcBorders>
              <w:top w:val="nil"/>
              <w:left w:val="nil"/>
              <w:bottom w:val="single" w:sz="4" w:space="0" w:color="auto"/>
              <w:right w:val="single" w:sz="4" w:space="0" w:color="auto"/>
            </w:tcBorders>
            <w:shd w:val="clear" w:color="auto" w:fill="auto"/>
            <w:vAlign w:val="center"/>
            <w:hideMark/>
          </w:tcPr>
          <w:p w:rsidR="00E8366C" w:rsidRPr="00E8366C" w:rsidRDefault="00E8366C" w:rsidP="00E8366C">
            <w:pPr>
              <w:spacing w:after="0"/>
              <w:jc w:val="center"/>
              <w:rPr>
                <w:rFonts w:ascii="Times New Roman" w:hAnsi="Times New Roman" w:cs="Times New Roman"/>
              </w:rPr>
            </w:pPr>
            <w:r w:rsidRPr="00E8366C">
              <w:rPr>
                <w:rFonts w:ascii="Times New Roman" w:hAnsi="Times New Roman" w:cs="Times New Roman"/>
              </w:rPr>
              <w:t>21155,18</w:t>
            </w:r>
          </w:p>
        </w:tc>
      </w:tr>
      <w:tr w:rsidR="001B0E90" w:rsidRPr="000A3F73" w:rsidTr="00E8366C">
        <w:trPr>
          <w:trHeight w:val="367"/>
        </w:trPr>
        <w:tc>
          <w:tcPr>
            <w:tcW w:w="14051"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1B0E90" w:rsidRPr="00E8366C" w:rsidRDefault="00035E12" w:rsidP="00E8366C">
            <w:pPr>
              <w:spacing w:after="0" w:line="240" w:lineRule="auto"/>
              <w:jc w:val="center"/>
              <w:rPr>
                <w:rFonts w:ascii="Times New Roman" w:eastAsia="Times New Roman" w:hAnsi="Times New Roman" w:cs="Times New Roman"/>
                <w:b/>
                <w:bCs/>
                <w:i/>
                <w:iCs/>
                <w:color w:val="000000"/>
                <w:u w:val="single"/>
                <w:lang w:eastAsia="ru-RU"/>
              </w:rPr>
            </w:pPr>
            <w:r w:rsidRPr="00E8366C">
              <w:rPr>
                <w:rFonts w:ascii="Times New Roman" w:eastAsia="Times New Roman" w:hAnsi="Times New Roman" w:cs="Times New Roman"/>
                <w:b/>
                <w:bCs/>
                <w:i/>
                <w:iCs/>
                <w:color w:val="000000"/>
                <w:u w:val="single"/>
                <w:lang w:eastAsia="ru-RU"/>
              </w:rPr>
              <w:t>С</w:t>
            </w:r>
            <w:r w:rsidR="001B0E90" w:rsidRPr="00E8366C">
              <w:rPr>
                <w:rFonts w:ascii="Times New Roman" w:eastAsia="Times New Roman" w:hAnsi="Times New Roman" w:cs="Times New Roman"/>
                <w:b/>
                <w:bCs/>
                <w:i/>
                <w:iCs/>
                <w:color w:val="000000"/>
                <w:u w:val="single"/>
                <w:lang w:eastAsia="ru-RU"/>
              </w:rPr>
              <w:t>ельско</w:t>
            </w:r>
            <w:r w:rsidRPr="00E8366C">
              <w:rPr>
                <w:rFonts w:ascii="Times New Roman" w:eastAsia="Times New Roman" w:hAnsi="Times New Roman" w:cs="Times New Roman"/>
                <w:b/>
                <w:bCs/>
                <w:i/>
                <w:iCs/>
                <w:color w:val="000000"/>
                <w:u w:val="single"/>
                <w:lang w:eastAsia="ru-RU"/>
              </w:rPr>
              <w:t>е</w:t>
            </w:r>
            <w:r w:rsidR="001B0E90" w:rsidRPr="00E8366C">
              <w:rPr>
                <w:rFonts w:ascii="Times New Roman" w:eastAsia="Times New Roman" w:hAnsi="Times New Roman" w:cs="Times New Roman"/>
                <w:b/>
                <w:bCs/>
                <w:i/>
                <w:iCs/>
                <w:color w:val="000000"/>
                <w:u w:val="single"/>
                <w:lang w:eastAsia="ru-RU"/>
              </w:rPr>
              <w:t xml:space="preserve"> хозяйств</w:t>
            </w:r>
            <w:r w:rsidRPr="00E8366C">
              <w:rPr>
                <w:rFonts w:ascii="Times New Roman" w:eastAsia="Times New Roman" w:hAnsi="Times New Roman" w:cs="Times New Roman"/>
                <w:b/>
                <w:bCs/>
                <w:i/>
                <w:iCs/>
                <w:color w:val="000000"/>
                <w:u w:val="single"/>
                <w:lang w:eastAsia="ru-RU"/>
              </w:rPr>
              <w:t>о</w:t>
            </w:r>
            <w:r w:rsidR="001B0E90" w:rsidRPr="00E8366C">
              <w:rPr>
                <w:rFonts w:ascii="Times New Roman" w:eastAsia="Times New Roman" w:hAnsi="Times New Roman" w:cs="Times New Roman"/>
                <w:b/>
                <w:bCs/>
                <w:i/>
                <w:iCs/>
                <w:color w:val="000000"/>
                <w:u w:val="single"/>
                <w:lang w:eastAsia="ru-RU"/>
              </w:rPr>
              <w:t>:</w:t>
            </w:r>
          </w:p>
        </w:tc>
      </w:tr>
      <w:tr w:rsidR="001B0E90" w:rsidRPr="000A3F73" w:rsidTr="001B0E90">
        <w:trPr>
          <w:trHeight w:val="300"/>
        </w:trPr>
        <w:tc>
          <w:tcPr>
            <w:tcW w:w="14051"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1B0E90" w:rsidRPr="00E8366C" w:rsidRDefault="001B0E90" w:rsidP="00E8366C">
            <w:pPr>
              <w:spacing w:after="0" w:line="240" w:lineRule="auto"/>
              <w:jc w:val="center"/>
              <w:rPr>
                <w:rFonts w:ascii="Times New Roman" w:eastAsia="Times New Roman" w:hAnsi="Times New Roman" w:cs="Times New Roman"/>
                <w:b/>
                <w:bCs/>
                <w:color w:val="000000"/>
                <w:lang w:eastAsia="ru-RU"/>
              </w:rPr>
            </w:pPr>
            <w:r w:rsidRPr="00E8366C">
              <w:rPr>
                <w:rFonts w:ascii="Times New Roman" w:eastAsia="Times New Roman" w:hAnsi="Times New Roman" w:cs="Times New Roman"/>
                <w:b/>
                <w:bCs/>
                <w:color w:val="000000"/>
                <w:lang w:eastAsia="ru-RU"/>
              </w:rPr>
              <w:t>Объем производства продукции сельского хозяйства во всех категориях хозяйств</w:t>
            </w:r>
          </w:p>
        </w:tc>
      </w:tr>
      <w:tr w:rsidR="00E8366C" w:rsidRPr="000A3F73" w:rsidTr="001B0E90">
        <w:trPr>
          <w:trHeight w:val="300"/>
        </w:trPr>
        <w:tc>
          <w:tcPr>
            <w:tcW w:w="7371" w:type="dxa"/>
            <w:tcBorders>
              <w:top w:val="nil"/>
              <w:left w:val="single" w:sz="4" w:space="0" w:color="auto"/>
              <w:bottom w:val="single" w:sz="4" w:space="0" w:color="auto"/>
              <w:right w:val="single" w:sz="4" w:space="0" w:color="auto"/>
            </w:tcBorders>
            <w:shd w:val="clear" w:color="auto" w:fill="auto"/>
            <w:vAlign w:val="center"/>
            <w:hideMark/>
          </w:tcPr>
          <w:p w:rsidR="00E8366C" w:rsidRPr="000A3F73" w:rsidRDefault="00E8366C" w:rsidP="000A3F73">
            <w:pPr>
              <w:spacing w:after="0" w:line="240" w:lineRule="auto"/>
              <w:rPr>
                <w:rFonts w:ascii="Times New Roman" w:eastAsia="Times New Roman" w:hAnsi="Times New Roman" w:cs="Times New Roman"/>
                <w:color w:val="000000"/>
                <w:lang w:eastAsia="ru-RU"/>
              </w:rPr>
            </w:pPr>
            <w:r w:rsidRPr="000A3F73">
              <w:rPr>
                <w:rFonts w:ascii="Times New Roman" w:eastAsia="Times New Roman" w:hAnsi="Times New Roman" w:cs="Times New Roman"/>
                <w:color w:val="000000"/>
                <w:lang w:eastAsia="ru-RU"/>
              </w:rPr>
              <w:t>базовый сценарий</w:t>
            </w:r>
          </w:p>
        </w:tc>
        <w:tc>
          <w:tcPr>
            <w:tcW w:w="2460" w:type="dxa"/>
            <w:tcBorders>
              <w:top w:val="nil"/>
              <w:left w:val="nil"/>
              <w:bottom w:val="single" w:sz="4" w:space="0" w:color="auto"/>
              <w:right w:val="single" w:sz="4" w:space="0" w:color="auto"/>
            </w:tcBorders>
            <w:shd w:val="clear" w:color="auto" w:fill="auto"/>
            <w:vAlign w:val="center"/>
            <w:hideMark/>
          </w:tcPr>
          <w:p w:rsidR="00E8366C" w:rsidRPr="000A3F73" w:rsidRDefault="00E8366C" w:rsidP="000A3F73">
            <w:pPr>
              <w:spacing w:after="0" w:line="240" w:lineRule="auto"/>
              <w:jc w:val="center"/>
              <w:rPr>
                <w:rFonts w:ascii="Times New Roman" w:eastAsia="Times New Roman" w:hAnsi="Times New Roman" w:cs="Times New Roman"/>
                <w:color w:val="000000"/>
                <w:lang w:eastAsia="ru-RU"/>
              </w:rPr>
            </w:pPr>
            <w:r w:rsidRPr="000A3F73">
              <w:rPr>
                <w:rFonts w:ascii="Times New Roman" w:eastAsia="Times New Roman" w:hAnsi="Times New Roman" w:cs="Times New Roman"/>
                <w:color w:val="000000"/>
                <w:lang w:eastAsia="ru-RU"/>
              </w:rPr>
              <w:t>млн. руб.</w:t>
            </w:r>
          </w:p>
        </w:tc>
        <w:tc>
          <w:tcPr>
            <w:tcW w:w="1520" w:type="dxa"/>
            <w:tcBorders>
              <w:top w:val="nil"/>
              <w:left w:val="nil"/>
              <w:bottom w:val="single" w:sz="4" w:space="0" w:color="auto"/>
              <w:right w:val="single" w:sz="4" w:space="0" w:color="auto"/>
            </w:tcBorders>
            <w:shd w:val="clear" w:color="auto" w:fill="auto"/>
            <w:vAlign w:val="center"/>
            <w:hideMark/>
          </w:tcPr>
          <w:p w:rsidR="00E8366C" w:rsidRPr="00E8366C" w:rsidRDefault="00E8366C" w:rsidP="00E8366C">
            <w:pPr>
              <w:spacing w:after="0"/>
              <w:jc w:val="center"/>
              <w:rPr>
                <w:rFonts w:ascii="Times New Roman" w:hAnsi="Times New Roman" w:cs="Times New Roman"/>
              </w:rPr>
            </w:pPr>
            <w:r w:rsidRPr="00E8366C">
              <w:rPr>
                <w:rFonts w:ascii="Times New Roman" w:hAnsi="Times New Roman" w:cs="Times New Roman"/>
              </w:rPr>
              <w:t>3500</w:t>
            </w:r>
          </w:p>
        </w:tc>
        <w:tc>
          <w:tcPr>
            <w:tcW w:w="1340" w:type="dxa"/>
            <w:tcBorders>
              <w:top w:val="nil"/>
              <w:left w:val="nil"/>
              <w:bottom w:val="single" w:sz="4" w:space="0" w:color="auto"/>
              <w:right w:val="single" w:sz="4" w:space="0" w:color="auto"/>
            </w:tcBorders>
            <w:shd w:val="clear" w:color="auto" w:fill="auto"/>
            <w:vAlign w:val="center"/>
            <w:hideMark/>
          </w:tcPr>
          <w:p w:rsidR="00E8366C" w:rsidRPr="00E8366C" w:rsidRDefault="00E8366C" w:rsidP="00E8366C">
            <w:pPr>
              <w:spacing w:after="0"/>
              <w:jc w:val="center"/>
              <w:rPr>
                <w:rFonts w:ascii="Times New Roman" w:hAnsi="Times New Roman" w:cs="Times New Roman"/>
              </w:rPr>
            </w:pPr>
            <w:r w:rsidRPr="00E8366C">
              <w:rPr>
                <w:rFonts w:ascii="Times New Roman" w:hAnsi="Times New Roman" w:cs="Times New Roman"/>
              </w:rPr>
              <w:t>3600</w:t>
            </w:r>
          </w:p>
        </w:tc>
        <w:tc>
          <w:tcPr>
            <w:tcW w:w="1360" w:type="dxa"/>
            <w:tcBorders>
              <w:top w:val="nil"/>
              <w:left w:val="nil"/>
              <w:bottom w:val="single" w:sz="4" w:space="0" w:color="auto"/>
              <w:right w:val="single" w:sz="4" w:space="0" w:color="auto"/>
            </w:tcBorders>
            <w:shd w:val="clear" w:color="auto" w:fill="auto"/>
            <w:vAlign w:val="center"/>
            <w:hideMark/>
          </w:tcPr>
          <w:p w:rsidR="00E8366C" w:rsidRPr="00E8366C" w:rsidRDefault="00E8366C" w:rsidP="00E8366C">
            <w:pPr>
              <w:spacing w:after="0"/>
              <w:jc w:val="center"/>
              <w:rPr>
                <w:rFonts w:ascii="Times New Roman" w:hAnsi="Times New Roman" w:cs="Times New Roman"/>
              </w:rPr>
            </w:pPr>
            <w:r w:rsidRPr="00E8366C">
              <w:rPr>
                <w:rFonts w:ascii="Times New Roman" w:hAnsi="Times New Roman" w:cs="Times New Roman"/>
              </w:rPr>
              <w:t>3600</w:t>
            </w:r>
          </w:p>
        </w:tc>
      </w:tr>
      <w:tr w:rsidR="00E8366C" w:rsidRPr="000A3F73" w:rsidTr="001B0E90">
        <w:trPr>
          <w:trHeight w:val="300"/>
        </w:trPr>
        <w:tc>
          <w:tcPr>
            <w:tcW w:w="7371" w:type="dxa"/>
            <w:tcBorders>
              <w:top w:val="nil"/>
              <w:left w:val="single" w:sz="4" w:space="0" w:color="auto"/>
              <w:bottom w:val="single" w:sz="4" w:space="0" w:color="auto"/>
              <w:right w:val="single" w:sz="4" w:space="0" w:color="auto"/>
            </w:tcBorders>
            <w:shd w:val="clear" w:color="auto" w:fill="auto"/>
            <w:vAlign w:val="center"/>
            <w:hideMark/>
          </w:tcPr>
          <w:p w:rsidR="00E8366C" w:rsidRPr="000A3F73" w:rsidRDefault="00E8366C" w:rsidP="000A3F73">
            <w:pPr>
              <w:spacing w:after="0" w:line="240" w:lineRule="auto"/>
              <w:rPr>
                <w:rFonts w:ascii="Times New Roman" w:eastAsia="Times New Roman" w:hAnsi="Times New Roman" w:cs="Times New Roman"/>
                <w:color w:val="000000"/>
                <w:lang w:eastAsia="ru-RU"/>
              </w:rPr>
            </w:pPr>
            <w:r w:rsidRPr="000A3F73">
              <w:rPr>
                <w:rFonts w:ascii="Times New Roman" w:eastAsia="Times New Roman" w:hAnsi="Times New Roman" w:cs="Times New Roman"/>
                <w:color w:val="000000"/>
                <w:lang w:eastAsia="ru-RU"/>
              </w:rPr>
              <w:t>неблагоприятный (консервативный) сценарий</w:t>
            </w:r>
          </w:p>
        </w:tc>
        <w:tc>
          <w:tcPr>
            <w:tcW w:w="2460" w:type="dxa"/>
            <w:tcBorders>
              <w:top w:val="nil"/>
              <w:left w:val="nil"/>
              <w:bottom w:val="single" w:sz="4" w:space="0" w:color="auto"/>
              <w:right w:val="single" w:sz="4" w:space="0" w:color="auto"/>
            </w:tcBorders>
            <w:shd w:val="clear" w:color="auto" w:fill="auto"/>
            <w:vAlign w:val="center"/>
            <w:hideMark/>
          </w:tcPr>
          <w:p w:rsidR="00E8366C" w:rsidRPr="000A3F73" w:rsidRDefault="00E8366C" w:rsidP="000A3F73">
            <w:pPr>
              <w:spacing w:after="0" w:line="240" w:lineRule="auto"/>
              <w:jc w:val="center"/>
              <w:rPr>
                <w:rFonts w:ascii="Times New Roman" w:eastAsia="Times New Roman" w:hAnsi="Times New Roman" w:cs="Times New Roman"/>
                <w:color w:val="000000"/>
                <w:lang w:eastAsia="ru-RU"/>
              </w:rPr>
            </w:pPr>
            <w:r w:rsidRPr="000A3F73">
              <w:rPr>
                <w:rFonts w:ascii="Times New Roman" w:eastAsia="Times New Roman" w:hAnsi="Times New Roman" w:cs="Times New Roman"/>
                <w:color w:val="000000"/>
                <w:lang w:eastAsia="ru-RU"/>
              </w:rPr>
              <w:t>млн. руб.</w:t>
            </w:r>
          </w:p>
        </w:tc>
        <w:tc>
          <w:tcPr>
            <w:tcW w:w="1520" w:type="dxa"/>
            <w:tcBorders>
              <w:top w:val="nil"/>
              <w:left w:val="nil"/>
              <w:bottom w:val="single" w:sz="4" w:space="0" w:color="auto"/>
              <w:right w:val="single" w:sz="4" w:space="0" w:color="auto"/>
            </w:tcBorders>
            <w:shd w:val="clear" w:color="auto" w:fill="auto"/>
            <w:vAlign w:val="center"/>
            <w:hideMark/>
          </w:tcPr>
          <w:p w:rsidR="00E8366C" w:rsidRPr="00E8366C" w:rsidRDefault="00E8366C" w:rsidP="00E8366C">
            <w:pPr>
              <w:spacing w:after="0"/>
              <w:jc w:val="center"/>
              <w:rPr>
                <w:rFonts w:ascii="Times New Roman" w:hAnsi="Times New Roman" w:cs="Times New Roman"/>
              </w:rPr>
            </w:pPr>
            <w:r w:rsidRPr="00E8366C">
              <w:rPr>
                <w:rFonts w:ascii="Times New Roman" w:hAnsi="Times New Roman" w:cs="Times New Roman"/>
              </w:rPr>
              <w:t>3400</w:t>
            </w:r>
          </w:p>
        </w:tc>
        <w:tc>
          <w:tcPr>
            <w:tcW w:w="1340" w:type="dxa"/>
            <w:tcBorders>
              <w:top w:val="nil"/>
              <w:left w:val="nil"/>
              <w:bottom w:val="single" w:sz="4" w:space="0" w:color="auto"/>
              <w:right w:val="single" w:sz="4" w:space="0" w:color="auto"/>
            </w:tcBorders>
            <w:shd w:val="clear" w:color="auto" w:fill="auto"/>
            <w:vAlign w:val="center"/>
            <w:hideMark/>
          </w:tcPr>
          <w:p w:rsidR="00E8366C" w:rsidRPr="00E8366C" w:rsidRDefault="00E8366C" w:rsidP="00E8366C">
            <w:pPr>
              <w:spacing w:after="0"/>
              <w:jc w:val="center"/>
              <w:rPr>
                <w:rFonts w:ascii="Times New Roman" w:hAnsi="Times New Roman" w:cs="Times New Roman"/>
              </w:rPr>
            </w:pPr>
            <w:r w:rsidRPr="00E8366C">
              <w:rPr>
                <w:rFonts w:ascii="Times New Roman" w:hAnsi="Times New Roman" w:cs="Times New Roman"/>
              </w:rPr>
              <w:t>3400</w:t>
            </w:r>
          </w:p>
        </w:tc>
        <w:tc>
          <w:tcPr>
            <w:tcW w:w="1360" w:type="dxa"/>
            <w:tcBorders>
              <w:top w:val="nil"/>
              <w:left w:val="nil"/>
              <w:bottom w:val="single" w:sz="4" w:space="0" w:color="auto"/>
              <w:right w:val="single" w:sz="4" w:space="0" w:color="auto"/>
            </w:tcBorders>
            <w:shd w:val="clear" w:color="auto" w:fill="auto"/>
            <w:vAlign w:val="center"/>
            <w:hideMark/>
          </w:tcPr>
          <w:p w:rsidR="00E8366C" w:rsidRPr="00E8366C" w:rsidRDefault="00E8366C" w:rsidP="00E8366C">
            <w:pPr>
              <w:spacing w:after="0"/>
              <w:jc w:val="center"/>
              <w:rPr>
                <w:rFonts w:ascii="Times New Roman" w:hAnsi="Times New Roman" w:cs="Times New Roman"/>
              </w:rPr>
            </w:pPr>
            <w:r w:rsidRPr="00E8366C">
              <w:rPr>
                <w:rFonts w:ascii="Times New Roman" w:hAnsi="Times New Roman" w:cs="Times New Roman"/>
              </w:rPr>
              <w:t>3400</w:t>
            </w:r>
          </w:p>
        </w:tc>
      </w:tr>
      <w:tr w:rsidR="001B0E90" w:rsidRPr="000A3F73" w:rsidTr="001B0E90">
        <w:trPr>
          <w:trHeight w:val="300"/>
        </w:trPr>
        <w:tc>
          <w:tcPr>
            <w:tcW w:w="14051"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1B0E90" w:rsidRPr="00E8366C" w:rsidRDefault="001B0E90" w:rsidP="00E8366C">
            <w:pPr>
              <w:spacing w:after="0" w:line="240" w:lineRule="auto"/>
              <w:jc w:val="center"/>
              <w:rPr>
                <w:rFonts w:ascii="Times New Roman" w:eastAsia="Times New Roman" w:hAnsi="Times New Roman" w:cs="Times New Roman"/>
                <w:b/>
                <w:bCs/>
                <w:i/>
                <w:iCs/>
                <w:color w:val="000000"/>
                <w:u w:val="single"/>
                <w:lang w:eastAsia="ru-RU"/>
              </w:rPr>
            </w:pPr>
            <w:r w:rsidRPr="00E8366C">
              <w:rPr>
                <w:rFonts w:ascii="Times New Roman" w:eastAsia="Times New Roman" w:hAnsi="Times New Roman" w:cs="Times New Roman"/>
                <w:b/>
                <w:bCs/>
                <w:i/>
                <w:iCs/>
                <w:color w:val="000000"/>
                <w:u w:val="single"/>
                <w:lang w:eastAsia="ru-RU"/>
              </w:rPr>
              <w:t>Потребительский рынок, платные услуги</w:t>
            </w:r>
            <w:r w:rsidR="00035E12" w:rsidRPr="00E8366C">
              <w:rPr>
                <w:rFonts w:ascii="Times New Roman" w:eastAsia="Times New Roman" w:hAnsi="Times New Roman" w:cs="Times New Roman"/>
                <w:b/>
                <w:bCs/>
                <w:i/>
                <w:iCs/>
                <w:color w:val="000000"/>
                <w:u w:val="single"/>
                <w:lang w:eastAsia="ru-RU"/>
              </w:rPr>
              <w:t>:</w:t>
            </w:r>
          </w:p>
        </w:tc>
      </w:tr>
      <w:tr w:rsidR="001B0E90" w:rsidRPr="000A3F73" w:rsidTr="001B0E90">
        <w:trPr>
          <w:trHeight w:val="300"/>
        </w:trPr>
        <w:tc>
          <w:tcPr>
            <w:tcW w:w="14051"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1B0E90" w:rsidRPr="00E8366C" w:rsidRDefault="001B0E90" w:rsidP="00E8366C">
            <w:pPr>
              <w:spacing w:after="0" w:line="240" w:lineRule="auto"/>
              <w:jc w:val="center"/>
              <w:rPr>
                <w:rFonts w:ascii="Times New Roman" w:eastAsia="Times New Roman" w:hAnsi="Times New Roman" w:cs="Times New Roman"/>
                <w:b/>
                <w:bCs/>
                <w:color w:val="000000"/>
                <w:lang w:eastAsia="ru-RU"/>
              </w:rPr>
            </w:pPr>
            <w:r w:rsidRPr="00E8366C">
              <w:rPr>
                <w:rFonts w:ascii="Times New Roman" w:eastAsia="Times New Roman" w:hAnsi="Times New Roman" w:cs="Times New Roman"/>
                <w:b/>
                <w:bCs/>
                <w:color w:val="000000"/>
                <w:lang w:eastAsia="ru-RU"/>
              </w:rPr>
              <w:t>Оборот розничной торговли</w:t>
            </w:r>
          </w:p>
        </w:tc>
      </w:tr>
      <w:tr w:rsidR="00E8366C" w:rsidRPr="000A3F73" w:rsidTr="001B0E90">
        <w:trPr>
          <w:trHeight w:val="300"/>
        </w:trPr>
        <w:tc>
          <w:tcPr>
            <w:tcW w:w="7371" w:type="dxa"/>
            <w:tcBorders>
              <w:top w:val="nil"/>
              <w:left w:val="single" w:sz="4" w:space="0" w:color="auto"/>
              <w:bottom w:val="single" w:sz="4" w:space="0" w:color="auto"/>
              <w:right w:val="single" w:sz="4" w:space="0" w:color="auto"/>
            </w:tcBorders>
            <w:shd w:val="clear" w:color="auto" w:fill="auto"/>
            <w:vAlign w:val="center"/>
            <w:hideMark/>
          </w:tcPr>
          <w:p w:rsidR="00E8366C" w:rsidRPr="000A3F73" w:rsidRDefault="00E8366C" w:rsidP="000A3F73">
            <w:pPr>
              <w:spacing w:after="0" w:line="240" w:lineRule="auto"/>
              <w:rPr>
                <w:rFonts w:ascii="Times New Roman" w:eastAsia="Times New Roman" w:hAnsi="Times New Roman" w:cs="Times New Roman"/>
                <w:color w:val="000000"/>
                <w:lang w:eastAsia="ru-RU"/>
              </w:rPr>
            </w:pPr>
            <w:r w:rsidRPr="000A3F73">
              <w:rPr>
                <w:rFonts w:ascii="Times New Roman" w:eastAsia="Times New Roman" w:hAnsi="Times New Roman" w:cs="Times New Roman"/>
                <w:color w:val="000000"/>
                <w:lang w:eastAsia="ru-RU"/>
              </w:rPr>
              <w:t>базовый сценарий</w:t>
            </w:r>
          </w:p>
        </w:tc>
        <w:tc>
          <w:tcPr>
            <w:tcW w:w="2460" w:type="dxa"/>
            <w:tcBorders>
              <w:top w:val="nil"/>
              <w:left w:val="nil"/>
              <w:bottom w:val="single" w:sz="4" w:space="0" w:color="auto"/>
              <w:right w:val="single" w:sz="4" w:space="0" w:color="auto"/>
            </w:tcBorders>
            <w:shd w:val="clear" w:color="auto" w:fill="auto"/>
            <w:vAlign w:val="center"/>
            <w:hideMark/>
          </w:tcPr>
          <w:p w:rsidR="00E8366C" w:rsidRPr="000A3F73" w:rsidRDefault="00E8366C" w:rsidP="000A3F73">
            <w:pPr>
              <w:spacing w:after="0" w:line="240" w:lineRule="auto"/>
              <w:jc w:val="center"/>
              <w:rPr>
                <w:rFonts w:ascii="Times New Roman" w:eastAsia="Times New Roman" w:hAnsi="Times New Roman" w:cs="Times New Roman"/>
                <w:color w:val="000000"/>
                <w:lang w:eastAsia="ru-RU"/>
              </w:rPr>
            </w:pPr>
            <w:r w:rsidRPr="000A3F73">
              <w:rPr>
                <w:rFonts w:ascii="Times New Roman" w:eastAsia="Times New Roman" w:hAnsi="Times New Roman" w:cs="Times New Roman"/>
                <w:color w:val="000000"/>
                <w:lang w:eastAsia="ru-RU"/>
              </w:rPr>
              <w:t>млн. руб</w:t>
            </w:r>
            <w:r>
              <w:rPr>
                <w:rFonts w:ascii="Times New Roman" w:eastAsia="Times New Roman" w:hAnsi="Times New Roman" w:cs="Times New Roman"/>
                <w:color w:val="000000"/>
                <w:lang w:eastAsia="ru-RU"/>
              </w:rPr>
              <w:t>.</w:t>
            </w:r>
          </w:p>
        </w:tc>
        <w:tc>
          <w:tcPr>
            <w:tcW w:w="1520" w:type="dxa"/>
            <w:tcBorders>
              <w:top w:val="nil"/>
              <w:left w:val="nil"/>
              <w:bottom w:val="single" w:sz="4" w:space="0" w:color="auto"/>
              <w:right w:val="single" w:sz="4" w:space="0" w:color="auto"/>
            </w:tcBorders>
            <w:shd w:val="clear" w:color="auto" w:fill="auto"/>
            <w:noWrap/>
            <w:vAlign w:val="bottom"/>
            <w:hideMark/>
          </w:tcPr>
          <w:p w:rsidR="00E8366C" w:rsidRPr="00E8366C" w:rsidRDefault="00E8366C" w:rsidP="00E8366C">
            <w:pPr>
              <w:spacing w:after="0"/>
              <w:jc w:val="center"/>
              <w:rPr>
                <w:rFonts w:ascii="Times New Roman" w:hAnsi="Times New Roman" w:cs="Times New Roman"/>
              </w:rPr>
            </w:pPr>
            <w:r w:rsidRPr="00E8366C">
              <w:rPr>
                <w:rFonts w:ascii="Times New Roman" w:hAnsi="Times New Roman" w:cs="Times New Roman"/>
              </w:rPr>
              <w:t>2881,3</w:t>
            </w:r>
          </w:p>
        </w:tc>
        <w:tc>
          <w:tcPr>
            <w:tcW w:w="1340" w:type="dxa"/>
            <w:tcBorders>
              <w:top w:val="nil"/>
              <w:left w:val="nil"/>
              <w:bottom w:val="single" w:sz="4" w:space="0" w:color="auto"/>
              <w:right w:val="single" w:sz="4" w:space="0" w:color="auto"/>
            </w:tcBorders>
            <w:shd w:val="clear" w:color="auto" w:fill="auto"/>
            <w:noWrap/>
            <w:vAlign w:val="bottom"/>
            <w:hideMark/>
          </w:tcPr>
          <w:p w:rsidR="00E8366C" w:rsidRPr="00E8366C" w:rsidRDefault="00E8366C" w:rsidP="00E8366C">
            <w:pPr>
              <w:spacing w:after="0"/>
              <w:jc w:val="center"/>
              <w:rPr>
                <w:rFonts w:ascii="Times New Roman" w:hAnsi="Times New Roman" w:cs="Times New Roman"/>
              </w:rPr>
            </w:pPr>
            <w:r w:rsidRPr="00E8366C">
              <w:rPr>
                <w:rFonts w:ascii="Times New Roman" w:hAnsi="Times New Roman" w:cs="Times New Roman"/>
              </w:rPr>
              <w:t>2939,0</w:t>
            </w:r>
          </w:p>
        </w:tc>
        <w:tc>
          <w:tcPr>
            <w:tcW w:w="1360" w:type="dxa"/>
            <w:tcBorders>
              <w:top w:val="nil"/>
              <w:left w:val="nil"/>
              <w:bottom w:val="single" w:sz="4" w:space="0" w:color="auto"/>
              <w:right w:val="single" w:sz="4" w:space="0" w:color="auto"/>
            </w:tcBorders>
            <w:shd w:val="clear" w:color="auto" w:fill="auto"/>
            <w:noWrap/>
            <w:vAlign w:val="bottom"/>
            <w:hideMark/>
          </w:tcPr>
          <w:p w:rsidR="00E8366C" w:rsidRPr="00E8366C" w:rsidRDefault="00E8366C" w:rsidP="00E8366C">
            <w:pPr>
              <w:spacing w:after="0"/>
              <w:jc w:val="center"/>
              <w:rPr>
                <w:rFonts w:ascii="Times New Roman" w:hAnsi="Times New Roman" w:cs="Times New Roman"/>
              </w:rPr>
            </w:pPr>
            <w:r w:rsidRPr="00E8366C">
              <w:rPr>
                <w:rFonts w:ascii="Times New Roman" w:hAnsi="Times New Roman" w:cs="Times New Roman"/>
              </w:rPr>
              <w:t>3012,4</w:t>
            </w:r>
          </w:p>
        </w:tc>
      </w:tr>
      <w:tr w:rsidR="00E8366C" w:rsidRPr="000A3F73" w:rsidTr="001B0E90">
        <w:trPr>
          <w:trHeight w:val="300"/>
        </w:trPr>
        <w:tc>
          <w:tcPr>
            <w:tcW w:w="7371" w:type="dxa"/>
            <w:tcBorders>
              <w:top w:val="nil"/>
              <w:left w:val="single" w:sz="4" w:space="0" w:color="auto"/>
              <w:bottom w:val="single" w:sz="4" w:space="0" w:color="auto"/>
              <w:right w:val="single" w:sz="4" w:space="0" w:color="auto"/>
            </w:tcBorders>
            <w:shd w:val="clear" w:color="auto" w:fill="auto"/>
            <w:vAlign w:val="center"/>
            <w:hideMark/>
          </w:tcPr>
          <w:p w:rsidR="00E8366C" w:rsidRPr="000A3F73" w:rsidRDefault="00E8366C" w:rsidP="000A3F73">
            <w:pPr>
              <w:spacing w:after="0" w:line="240" w:lineRule="auto"/>
              <w:rPr>
                <w:rFonts w:ascii="Times New Roman" w:eastAsia="Times New Roman" w:hAnsi="Times New Roman" w:cs="Times New Roman"/>
                <w:color w:val="000000"/>
                <w:lang w:eastAsia="ru-RU"/>
              </w:rPr>
            </w:pPr>
            <w:r w:rsidRPr="000A3F73">
              <w:rPr>
                <w:rFonts w:ascii="Times New Roman" w:eastAsia="Times New Roman" w:hAnsi="Times New Roman" w:cs="Times New Roman"/>
                <w:color w:val="000000"/>
                <w:lang w:eastAsia="ru-RU"/>
              </w:rPr>
              <w:t>неблагоприятный (консервативный) сценарий</w:t>
            </w:r>
          </w:p>
        </w:tc>
        <w:tc>
          <w:tcPr>
            <w:tcW w:w="2460" w:type="dxa"/>
            <w:tcBorders>
              <w:top w:val="nil"/>
              <w:left w:val="nil"/>
              <w:bottom w:val="single" w:sz="4" w:space="0" w:color="auto"/>
              <w:right w:val="single" w:sz="4" w:space="0" w:color="auto"/>
            </w:tcBorders>
            <w:shd w:val="clear" w:color="auto" w:fill="auto"/>
            <w:vAlign w:val="center"/>
            <w:hideMark/>
          </w:tcPr>
          <w:p w:rsidR="00E8366C" w:rsidRPr="000A3F73" w:rsidRDefault="00E8366C" w:rsidP="000A3F73">
            <w:pPr>
              <w:spacing w:after="0" w:line="240" w:lineRule="auto"/>
              <w:jc w:val="center"/>
              <w:rPr>
                <w:rFonts w:ascii="Times New Roman" w:eastAsia="Times New Roman" w:hAnsi="Times New Roman" w:cs="Times New Roman"/>
                <w:color w:val="000000"/>
                <w:lang w:eastAsia="ru-RU"/>
              </w:rPr>
            </w:pPr>
            <w:r w:rsidRPr="000A3F73">
              <w:rPr>
                <w:rFonts w:ascii="Times New Roman" w:eastAsia="Times New Roman" w:hAnsi="Times New Roman" w:cs="Times New Roman"/>
                <w:color w:val="000000"/>
                <w:lang w:eastAsia="ru-RU"/>
              </w:rPr>
              <w:t>млн. руб</w:t>
            </w:r>
            <w:r>
              <w:rPr>
                <w:rFonts w:ascii="Times New Roman" w:eastAsia="Times New Roman" w:hAnsi="Times New Roman" w:cs="Times New Roman"/>
                <w:color w:val="000000"/>
                <w:lang w:eastAsia="ru-RU"/>
              </w:rPr>
              <w:t>.</w:t>
            </w:r>
          </w:p>
        </w:tc>
        <w:tc>
          <w:tcPr>
            <w:tcW w:w="1520" w:type="dxa"/>
            <w:tcBorders>
              <w:top w:val="nil"/>
              <w:left w:val="nil"/>
              <w:bottom w:val="single" w:sz="4" w:space="0" w:color="auto"/>
              <w:right w:val="single" w:sz="4" w:space="0" w:color="auto"/>
            </w:tcBorders>
            <w:shd w:val="clear" w:color="auto" w:fill="auto"/>
            <w:noWrap/>
            <w:vAlign w:val="bottom"/>
            <w:hideMark/>
          </w:tcPr>
          <w:p w:rsidR="00E8366C" w:rsidRPr="00E8366C" w:rsidRDefault="00E8366C" w:rsidP="00E8366C">
            <w:pPr>
              <w:spacing w:after="0"/>
              <w:jc w:val="center"/>
              <w:rPr>
                <w:rFonts w:ascii="Times New Roman" w:hAnsi="Times New Roman" w:cs="Times New Roman"/>
              </w:rPr>
            </w:pPr>
            <w:r w:rsidRPr="00E8366C">
              <w:rPr>
                <w:rFonts w:ascii="Times New Roman" w:hAnsi="Times New Roman" w:cs="Times New Roman"/>
              </w:rPr>
              <w:t>2867,2</w:t>
            </w:r>
          </w:p>
        </w:tc>
        <w:tc>
          <w:tcPr>
            <w:tcW w:w="1340" w:type="dxa"/>
            <w:tcBorders>
              <w:top w:val="nil"/>
              <w:left w:val="nil"/>
              <w:bottom w:val="single" w:sz="4" w:space="0" w:color="auto"/>
              <w:right w:val="single" w:sz="4" w:space="0" w:color="auto"/>
            </w:tcBorders>
            <w:shd w:val="clear" w:color="auto" w:fill="auto"/>
            <w:noWrap/>
            <w:vAlign w:val="bottom"/>
            <w:hideMark/>
          </w:tcPr>
          <w:p w:rsidR="00E8366C" w:rsidRPr="00E8366C" w:rsidRDefault="00E8366C" w:rsidP="00E8366C">
            <w:pPr>
              <w:spacing w:after="0"/>
              <w:jc w:val="center"/>
              <w:rPr>
                <w:rFonts w:ascii="Times New Roman" w:hAnsi="Times New Roman" w:cs="Times New Roman"/>
              </w:rPr>
            </w:pPr>
            <w:r w:rsidRPr="00E8366C">
              <w:rPr>
                <w:rFonts w:ascii="Times New Roman" w:hAnsi="Times New Roman" w:cs="Times New Roman"/>
              </w:rPr>
              <w:t>2895,8</w:t>
            </w:r>
          </w:p>
        </w:tc>
        <w:tc>
          <w:tcPr>
            <w:tcW w:w="1360" w:type="dxa"/>
            <w:tcBorders>
              <w:top w:val="nil"/>
              <w:left w:val="nil"/>
              <w:bottom w:val="single" w:sz="4" w:space="0" w:color="auto"/>
              <w:right w:val="single" w:sz="4" w:space="0" w:color="auto"/>
            </w:tcBorders>
            <w:shd w:val="clear" w:color="auto" w:fill="auto"/>
            <w:noWrap/>
            <w:vAlign w:val="bottom"/>
            <w:hideMark/>
          </w:tcPr>
          <w:p w:rsidR="00E8366C" w:rsidRPr="00E8366C" w:rsidRDefault="00E8366C" w:rsidP="00E8366C">
            <w:pPr>
              <w:spacing w:after="0"/>
              <w:jc w:val="center"/>
              <w:rPr>
                <w:rFonts w:ascii="Times New Roman" w:hAnsi="Times New Roman" w:cs="Times New Roman"/>
              </w:rPr>
            </w:pPr>
            <w:r w:rsidRPr="00E8366C">
              <w:rPr>
                <w:rFonts w:ascii="Times New Roman" w:hAnsi="Times New Roman" w:cs="Times New Roman"/>
              </w:rPr>
              <w:t>2924,8</w:t>
            </w:r>
          </w:p>
        </w:tc>
      </w:tr>
      <w:tr w:rsidR="001B0E90" w:rsidRPr="000A3F73" w:rsidTr="001B0E90">
        <w:trPr>
          <w:trHeight w:val="315"/>
        </w:trPr>
        <w:tc>
          <w:tcPr>
            <w:tcW w:w="14051"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1B0E90" w:rsidRPr="00E8366C" w:rsidRDefault="001B0E90" w:rsidP="00E8366C">
            <w:pPr>
              <w:spacing w:after="0" w:line="240" w:lineRule="auto"/>
              <w:jc w:val="center"/>
              <w:rPr>
                <w:rFonts w:ascii="Times New Roman" w:eastAsia="Times New Roman" w:hAnsi="Times New Roman" w:cs="Times New Roman"/>
                <w:b/>
                <w:bCs/>
                <w:color w:val="000000"/>
                <w:lang w:eastAsia="ru-RU"/>
              </w:rPr>
            </w:pPr>
            <w:r w:rsidRPr="00E8366C">
              <w:rPr>
                <w:rFonts w:ascii="Times New Roman" w:eastAsia="Times New Roman" w:hAnsi="Times New Roman" w:cs="Times New Roman"/>
                <w:b/>
                <w:bCs/>
                <w:color w:val="000000"/>
                <w:lang w:eastAsia="ru-RU"/>
              </w:rPr>
              <w:t>Оборот общественного питания</w:t>
            </w:r>
          </w:p>
        </w:tc>
      </w:tr>
      <w:tr w:rsidR="00E8366C" w:rsidRPr="000A3F73" w:rsidTr="001B0E90">
        <w:trPr>
          <w:trHeight w:val="300"/>
        </w:trPr>
        <w:tc>
          <w:tcPr>
            <w:tcW w:w="7371" w:type="dxa"/>
            <w:tcBorders>
              <w:top w:val="nil"/>
              <w:left w:val="single" w:sz="4" w:space="0" w:color="auto"/>
              <w:bottom w:val="single" w:sz="4" w:space="0" w:color="auto"/>
              <w:right w:val="single" w:sz="4" w:space="0" w:color="auto"/>
            </w:tcBorders>
            <w:shd w:val="clear" w:color="auto" w:fill="auto"/>
            <w:vAlign w:val="center"/>
            <w:hideMark/>
          </w:tcPr>
          <w:p w:rsidR="00E8366C" w:rsidRPr="000A3F73" w:rsidRDefault="00E8366C" w:rsidP="000A3F73">
            <w:pPr>
              <w:spacing w:after="0" w:line="240" w:lineRule="auto"/>
              <w:rPr>
                <w:rFonts w:ascii="Times New Roman" w:eastAsia="Times New Roman" w:hAnsi="Times New Roman" w:cs="Times New Roman"/>
                <w:color w:val="000000"/>
                <w:lang w:eastAsia="ru-RU"/>
              </w:rPr>
            </w:pPr>
            <w:r w:rsidRPr="000A3F73">
              <w:rPr>
                <w:rFonts w:ascii="Times New Roman" w:eastAsia="Times New Roman" w:hAnsi="Times New Roman" w:cs="Times New Roman"/>
                <w:color w:val="000000"/>
                <w:lang w:eastAsia="ru-RU"/>
              </w:rPr>
              <w:t>базовый сценарий</w:t>
            </w:r>
          </w:p>
        </w:tc>
        <w:tc>
          <w:tcPr>
            <w:tcW w:w="2460" w:type="dxa"/>
            <w:tcBorders>
              <w:top w:val="nil"/>
              <w:left w:val="nil"/>
              <w:bottom w:val="single" w:sz="4" w:space="0" w:color="auto"/>
              <w:right w:val="single" w:sz="4" w:space="0" w:color="auto"/>
            </w:tcBorders>
            <w:shd w:val="clear" w:color="auto" w:fill="auto"/>
            <w:vAlign w:val="center"/>
            <w:hideMark/>
          </w:tcPr>
          <w:p w:rsidR="00E8366C" w:rsidRPr="000A3F73" w:rsidRDefault="00E8366C" w:rsidP="000A3F73">
            <w:pPr>
              <w:spacing w:after="0" w:line="240" w:lineRule="auto"/>
              <w:jc w:val="center"/>
              <w:rPr>
                <w:rFonts w:ascii="Times New Roman" w:eastAsia="Times New Roman" w:hAnsi="Times New Roman" w:cs="Times New Roman"/>
                <w:color w:val="000000"/>
                <w:lang w:eastAsia="ru-RU"/>
              </w:rPr>
            </w:pPr>
            <w:r w:rsidRPr="000A3F73">
              <w:rPr>
                <w:rFonts w:ascii="Times New Roman" w:eastAsia="Times New Roman" w:hAnsi="Times New Roman" w:cs="Times New Roman"/>
                <w:color w:val="000000"/>
                <w:lang w:eastAsia="ru-RU"/>
              </w:rPr>
              <w:t>млн. руб</w:t>
            </w:r>
            <w:r>
              <w:rPr>
                <w:rFonts w:ascii="Times New Roman" w:eastAsia="Times New Roman" w:hAnsi="Times New Roman" w:cs="Times New Roman"/>
                <w:color w:val="000000"/>
                <w:lang w:eastAsia="ru-RU"/>
              </w:rPr>
              <w:t>.</w:t>
            </w:r>
          </w:p>
        </w:tc>
        <w:tc>
          <w:tcPr>
            <w:tcW w:w="1520" w:type="dxa"/>
            <w:tcBorders>
              <w:top w:val="nil"/>
              <w:left w:val="nil"/>
              <w:bottom w:val="single" w:sz="4" w:space="0" w:color="auto"/>
              <w:right w:val="single" w:sz="4" w:space="0" w:color="auto"/>
            </w:tcBorders>
            <w:shd w:val="clear" w:color="auto" w:fill="auto"/>
            <w:noWrap/>
            <w:vAlign w:val="center"/>
            <w:hideMark/>
          </w:tcPr>
          <w:p w:rsidR="00E8366C" w:rsidRPr="00E8366C" w:rsidRDefault="00E8366C" w:rsidP="00E8366C">
            <w:pPr>
              <w:spacing w:after="0"/>
              <w:jc w:val="center"/>
              <w:rPr>
                <w:rFonts w:ascii="Times New Roman" w:hAnsi="Times New Roman" w:cs="Times New Roman"/>
              </w:rPr>
            </w:pPr>
            <w:r w:rsidRPr="00E8366C">
              <w:rPr>
                <w:rFonts w:ascii="Times New Roman" w:hAnsi="Times New Roman" w:cs="Times New Roman"/>
              </w:rPr>
              <w:t>37,5</w:t>
            </w:r>
          </w:p>
        </w:tc>
        <w:tc>
          <w:tcPr>
            <w:tcW w:w="1340" w:type="dxa"/>
            <w:tcBorders>
              <w:top w:val="nil"/>
              <w:left w:val="nil"/>
              <w:bottom w:val="single" w:sz="4" w:space="0" w:color="auto"/>
              <w:right w:val="single" w:sz="4" w:space="0" w:color="auto"/>
            </w:tcBorders>
            <w:shd w:val="clear" w:color="auto" w:fill="auto"/>
            <w:noWrap/>
            <w:vAlign w:val="center"/>
            <w:hideMark/>
          </w:tcPr>
          <w:p w:rsidR="00E8366C" w:rsidRPr="00E8366C" w:rsidRDefault="00E8366C" w:rsidP="00E8366C">
            <w:pPr>
              <w:spacing w:after="0"/>
              <w:jc w:val="center"/>
              <w:rPr>
                <w:rFonts w:ascii="Times New Roman" w:hAnsi="Times New Roman" w:cs="Times New Roman"/>
              </w:rPr>
            </w:pPr>
            <w:r w:rsidRPr="00E8366C">
              <w:rPr>
                <w:rFonts w:ascii="Times New Roman" w:hAnsi="Times New Roman" w:cs="Times New Roman"/>
              </w:rPr>
              <w:t>38,2</w:t>
            </w:r>
          </w:p>
        </w:tc>
        <w:tc>
          <w:tcPr>
            <w:tcW w:w="1360" w:type="dxa"/>
            <w:tcBorders>
              <w:top w:val="nil"/>
              <w:left w:val="nil"/>
              <w:bottom w:val="single" w:sz="4" w:space="0" w:color="auto"/>
              <w:right w:val="single" w:sz="4" w:space="0" w:color="auto"/>
            </w:tcBorders>
            <w:shd w:val="clear" w:color="auto" w:fill="auto"/>
            <w:noWrap/>
            <w:vAlign w:val="center"/>
            <w:hideMark/>
          </w:tcPr>
          <w:p w:rsidR="00E8366C" w:rsidRPr="00E8366C" w:rsidRDefault="00E8366C" w:rsidP="00E8366C">
            <w:pPr>
              <w:spacing w:after="0"/>
              <w:jc w:val="center"/>
              <w:rPr>
                <w:rFonts w:ascii="Times New Roman" w:hAnsi="Times New Roman" w:cs="Times New Roman"/>
              </w:rPr>
            </w:pPr>
            <w:r w:rsidRPr="00E8366C">
              <w:rPr>
                <w:rFonts w:ascii="Times New Roman" w:hAnsi="Times New Roman" w:cs="Times New Roman"/>
              </w:rPr>
              <w:t>39,4</w:t>
            </w:r>
          </w:p>
        </w:tc>
      </w:tr>
      <w:tr w:rsidR="00E8366C" w:rsidRPr="000A3F73" w:rsidTr="001B0E90">
        <w:trPr>
          <w:trHeight w:val="315"/>
        </w:trPr>
        <w:tc>
          <w:tcPr>
            <w:tcW w:w="7371" w:type="dxa"/>
            <w:tcBorders>
              <w:top w:val="nil"/>
              <w:left w:val="single" w:sz="4" w:space="0" w:color="auto"/>
              <w:bottom w:val="single" w:sz="4" w:space="0" w:color="auto"/>
              <w:right w:val="single" w:sz="4" w:space="0" w:color="auto"/>
            </w:tcBorders>
            <w:shd w:val="clear" w:color="auto" w:fill="auto"/>
            <w:vAlign w:val="center"/>
            <w:hideMark/>
          </w:tcPr>
          <w:p w:rsidR="00E8366C" w:rsidRPr="000A3F73" w:rsidRDefault="00E8366C" w:rsidP="000A3F73">
            <w:pPr>
              <w:spacing w:after="0" w:line="240" w:lineRule="auto"/>
              <w:rPr>
                <w:rFonts w:ascii="Times New Roman" w:eastAsia="Times New Roman" w:hAnsi="Times New Roman" w:cs="Times New Roman"/>
                <w:color w:val="000000"/>
                <w:lang w:eastAsia="ru-RU"/>
              </w:rPr>
            </w:pPr>
            <w:r w:rsidRPr="000A3F73">
              <w:rPr>
                <w:rFonts w:ascii="Times New Roman" w:eastAsia="Times New Roman" w:hAnsi="Times New Roman" w:cs="Times New Roman"/>
                <w:color w:val="000000"/>
                <w:lang w:eastAsia="ru-RU"/>
              </w:rPr>
              <w:t>неблагоприятный (консервативный) сценарий</w:t>
            </w:r>
          </w:p>
        </w:tc>
        <w:tc>
          <w:tcPr>
            <w:tcW w:w="2460" w:type="dxa"/>
            <w:tcBorders>
              <w:top w:val="nil"/>
              <w:left w:val="nil"/>
              <w:bottom w:val="single" w:sz="4" w:space="0" w:color="auto"/>
              <w:right w:val="single" w:sz="4" w:space="0" w:color="auto"/>
            </w:tcBorders>
            <w:shd w:val="clear" w:color="auto" w:fill="auto"/>
            <w:vAlign w:val="center"/>
            <w:hideMark/>
          </w:tcPr>
          <w:p w:rsidR="00E8366C" w:rsidRPr="000A3F73" w:rsidRDefault="00E8366C" w:rsidP="000A3F73">
            <w:pPr>
              <w:spacing w:after="0" w:line="240" w:lineRule="auto"/>
              <w:jc w:val="center"/>
              <w:rPr>
                <w:rFonts w:ascii="Times New Roman" w:eastAsia="Times New Roman" w:hAnsi="Times New Roman" w:cs="Times New Roman"/>
                <w:color w:val="000000"/>
                <w:lang w:eastAsia="ru-RU"/>
              </w:rPr>
            </w:pPr>
            <w:r w:rsidRPr="000A3F73">
              <w:rPr>
                <w:rFonts w:ascii="Times New Roman" w:eastAsia="Times New Roman" w:hAnsi="Times New Roman" w:cs="Times New Roman"/>
                <w:color w:val="000000"/>
                <w:lang w:eastAsia="ru-RU"/>
              </w:rPr>
              <w:t>млн. руб</w:t>
            </w:r>
            <w:r>
              <w:rPr>
                <w:rFonts w:ascii="Times New Roman" w:eastAsia="Times New Roman" w:hAnsi="Times New Roman" w:cs="Times New Roman"/>
                <w:color w:val="000000"/>
                <w:lang w:eastAsia="ru-RU"/>
              </w:rPr>
              <w:t>.</w:t>
            </w:r>
          </w:p>
        </w:tc>
        <w:tc>
          <w:tcPr>
            <w:tcW w:w="1520" w:type="dxa"/>
            <w:tcBorders>
              <w:top w:val="nil"/>
              <w:left w:val="nil"/>
              <w:bottom w:val="single" w:sz="4" w:space="0" w:color="auto"/>
              <w:right w:val="single" w:sz="4" w:space="0" w:color="auto"/>
            </w:tcBorders>
            <w:shd w:val="clear" w:color="auto" w:fill="auto"/>
            <w:noWrap/>
            <w:vAlign w:val="center"/>
            <w:hideMark/>
          </w:tcPr>
          <w:p w:rsidR="00E8366C" w:rsidRPr="00E8366C" w:rsidRDefault="00E8366C" w:rsidP="00E8366C">
            <w:pPr>
              <w:spacing w:after="0"/>
              <w:jc w:val="center"/>
              <w:rPr>
                <w:rFonts w:ascii="Times New Roman" w:hAnsi="Times New Roman" w:cs="Times New Roman"/>
              </w:rPr>
            </w:pPr>
            <w:r w:rsidRPr="00E8366C">
              <w:rPr>
                <w:rFonts w:ascii="Times New Roman" w:hAnsi="Times New Roman" w:cs="Times New Roman"/>
              </w:rPr>
              <w:t>37,0</w:t>
            </w:r>
          </w:p>
        </w:tc>
        <w:tc>
          <w:tcPr>
            <w:tcW w:w="1340" w:type="dxa"/>
            <w:tcBorders>
              <w:top w:val="nil"/>
              <w:left w:val="nil"/>
              <w:bottom w:val="single" w:sz="4" w:space="0" w:color="auto"/>
              <w:right w:val="single" w:sz="4" w:space="0" w:color="auto"/>
            </w:tcBorders>
            <w:shd w:val="clear" w:color="auto" w:fill="auto"/>
            <w:noWrap/>
            <w:vAlign w:val="center"/>
            <w:hideMark/>
          </w:tcPr>
          <w:p w:rsidR="00E8366C" w:rsidRPr="00E8366C" w:rsidRDefault="00E8366C" w:rsidP="00E8366C">
            <w:pPr>
              <w:spacing w:after="0"/>
              <w:jc w:val="center"/>
              <w:rPr>
                <w:rFonts w:ascii="Times New Roman" w:hAnsi="Times New Roman" w:cs="Times New Roman"/>
              </w:rPr>
            </w:pPr>
            <w:r w:rsidRPr="00E8366C">
              <w:rPr>
                <w:rFonts w:ascii="Times New Roman" w:hAnsi="Times New Roman" w:cs="Times New Roman"/>
              </w:rPr>
              <w:t>37,4</w:t>
            </w:r>
          </w:p>
        </w:tc>
        <w:tc>
          <w:tcPr>
            <w:tcW w:w="1360" w:type="dxa"/>
            <w:tcBorders>
              <w:top w:val="nil"/>
              <w:left w:val="nil"/>
              <w:bottom w:val="single" w:sz="4" w:space="0" w:color="auto"/>
              <w:right w:val="single" w:sz="4" w:space="0" w:color="auto"/>
            </w:tcBorders>
            <w:shd w:val="clear" w:color="auto" w:fill="auto"/>
            <w:noWrap/>
            <w:vAlign w:val="center"/>
            <w:hideMark/>
          </w:tcPr>
          <w:p w:rsidR="00E8366C" w:rsidRPr="00E8366C" w:rsidRDefault="00E8366C" w:rsidP="00E8366C">
            <w:pPr>
              <w:spacing w:after="0"/>
              <w:jc w:val="center"/>
              <w:rPr>
                <w:rFonts w:ascii="Times New Roman" w:hAnsi="Times New Roman" w:cs="Times New Roman"/>
              </w:rPr>
            </w:pPr>
            <w:r w:rsidRPr="00E8366C">
              <w:rPr>
                <w:rFonts w:ascii="Times New Roman" w:hAnsi="Times New Roman" w:cs="Times New Roman"/>
              </w:rPr>
              <w:t>37,7</w:t>
            </w:r>
          </w:p>
        </w:tc>
      </w:tr>
      <w:tr w:rsidR="001B0E90" w:rsidRPr="000A3F73" w:rsidTr="001B0E90">
        <w:trPr>
          <w:trHeight w:val="315"/>
        </w:trPr>
        <w:tc>
          <w:tcPr>
            <w:tcW w:w="14051"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1B0E90" w:rsidRPr="00E8366C" w:rsidRDefault="001B0E90" w:rsidP="00E8366C">
            <w:pPr>
              <w:spacing w:after="0" w:line="240" w:lineRule="auto"/>
              <w:jc w:val="center"/>
              <w:rPr>
                <w:rFonts w:ascii="Times New Roman" w:eastAsia="Times New Roman" w:hAnsi="Times New Roman" w:cs="Times New Roman"/>
                <w:b/>
                <w:bCs/>
                <w:color w:val="000000"/>
                <w:lang w:eastAsia="ru-RU"/>
              </w:rPr>
            </w:pPr>
            <w:r w:rsidRPr="00E8366C">
              <w:rPr>
                <w:rFonts w:ascii="Times New Roman" w:eastAsia="Times New Roman" w:hAnsi="Times New Roman" w:cs="Times New Roman"/>
                <w:b/>
                <w:bCs/>
                <w:color w:val="000000"/>
                <w:lang w:eastAsia="ru-RU"/>
              </w:rPr>
              <w:t>Объем платных услуг</w:t>
            </w:r>
          </w:p>
        </w:tc>
      </w:tr>
      <w:tr w:rsidR="00E8366C" w:rsidRPr="000A3F73" w:rsidTr="001B0E90">
        <w:trPr>
          <w:trHeight w:val="300"/>
        </w:trPr>
        <w:tc>
          <w:tcPr>
            <w:tcW w:w="7371" w:type="dxa"/>
            <w:tcBorders>
              <w:top w:val="nil"/>
              <w:left w:val="single" w:sz="4" w:space="0" w:color="auto"/>
              <w:bottom w:val="single" w:sz="4" w:space="0" w:color="auto"/>
              <w:right w:val="single" w:sz="4" w:space="0" w:color="auto"/>
            </w:tcBorders>
            <w:shd w:val="clear" w:color="auto" w:fill="auto"/>
            <w:vAlign w:val="center"/>
            <w:hideMark/>
          </w:tcPr>
          <w:p w:rsidR="00E8366C" w:rsidRPr="000A3F73" w:rsidRDefault="00E8366C" w:rsidP="000A3F73">
            <w:pPr>
              <w:spacing w:after="0" w:line="240" w:lineRule="auto"/>
              <w:rPr>
                <w:rFonts w:ascii="Times New Roman" w:eastAsia="Times New Roman" w:hAnsi="Times New Roman" w:cs="Times New Roman"/>
                <w:color w:val="000000"/>
                <w:lang w:eastAsia="ru-RU"/>
              </w:rPr>
            </w:pPr>
            <w:r w:rsidRPr="000A3F73">
              <w:rPr>
                <w:rFonts w:ascii="Times New Roman" w:eastAsia="Times New Roman" w:hAnsi="Times New Roman" w:cs="Times New Roman"/>
                <w:color w:val="000000"/>
                <w:lang w:eastAsia="ru-RU"/>
              </w:rPr>
              <w:t>базовый сценарий</w:t>
            </w:r>
          </w:p>
        </w:tc>
        <w:tc>
          <w:tcPr>
            <w:tcW w:w="2460" w:type="dxa"/>
            <w:tcBorders>
              <w:top w:val="nil"/>
              <w:left w:val="nil"/>
              <w:bottom w:val="single" w:sz="4" w:space="0" w:color="auto"/>
              <w:right w:val="single" w:sz="4" w:space="0" w:color="auto"/>
            </w:tcBorders>
            <w:shd w:val="clear" w:color="auto" w:fill="auto"/>
            <w:vAlign w:val="center"/>
            <w:hideMark/>
          </w:tcPr>
          <w:p w:rsidR="00E8366C" w:rsidRPr="000A3F73" w:rsidRDefault="00E8366C" w:rsidP="000A3F73">
            <w:pPr>
              <w:spacing w:after="0" w:line="240" w:lineRule="auto"/>
              <w:jc w:val="center"/>
              <w:rPr>
                <w:rFonts w:ascii="Times New Roman" w:eastAsia="Times New Roman" w:hAnsi="Times New Roman" w:cs="Times New Roman"/>
                <w:color w:val="000000"/>
                <w:lang w:eastAsia="ru-RU"/>
              </w:rPr>
            </w:pPr>
            <w:r w:rsidRPr="000A3F73">
              <w:rPr>
                <w:rFonts w:ascii="Times New Roman" w:eastAsia="Times New Roman" w:hAnsi="Times New Roman" w:cs="Times New Roman"/>
                <w:color w:val="000000"/>
                <w:lang w:eastAsia="ru-RU"/>
              </w:rPr>
              <w:t>млн. руб</w:t>
            </w:r>
            <w:r>
              <w:rPr>
                <w:rFonts w:ascii="Times New Roman" w:eastAsia="Times New Roman" w:hAnsi="Times New Roman" w:cs="Times New Roman"/>
                <w:color w:val="000000"/>
                <w:lang w:eastAsia="ru-RU"/>
              </w:rPr>
              <w:t>.</w:t>
            </w:r>
          </w:p>
        </w:tc>
        <w:tc>
          <w:tcPr>
            <w:tcW w:w="1520" w:type="dxa"/>
            <w:tcBorders>
              <w:top w:val="nil"/>
              <w:left w:val="nil"/>
              <w:bottom w:val="single" w:sz="4" w:space="0" w:color="auto"/>
              <w:right w:val="single" w:sz="4" w:space="0" w:color="auto"/>
            </w:tcBorders>
            <w:shd w:val="clear" w:color="auto" w:fill="auto"/>
            <w:noWrap/>
            <w:vAlign w:val="bottom"/>
            <w:hideMark/>
          </w:tcPr>
          <w:p w:rsidR="00E8366C" w:rsidRPr="00E8366C" w:rsidRDefault="00E8366C" w:rsidP="00E8366C">
            <w:pPr>
              <w:spacing w:after="0"/>
              <w:jc w:val="center"/>
              <w:rPr>
                <w:rFonts w:ascii="Times New Roman" w:hAnsi="Times New Roman" w:cs="Times New Roman"/>
              </w:rPr>
            </w:pPr>
            <w:r w:rsidRPr="00E8366C">
              <w:rPr>
                <w:rFonts w:ascii="Times New Roman" w:hAnsi="Times New Roman" w:cs="Times New Roman"/>
              </w:rPr>
              <w:t>414,2</w:t>
            </w:r>
          </w:p>
        </w:tc>
        <w:tc>
          <w:tcPr>
            <w:tcW w:w="1340" w:type="dxa"/>
            <w:tcBorders>
              <w:top w:val="nil"/>
              <w:left w:val="nil"/>
              <w:bottom w:val="single" w:sz="4" w:space="0" w:color="auto"/>
              <w:right w:val="single" w:sz="4" w:space="0" w:color="auto"/>
            </w:tcBorders>
            <w:shd w:val="clear" w:color="auto" w:fill="auto"/>
            <w:noWrap/>
            <w:vAlign w:val="bottom"/>
            <w:hideMark/>
          </w:tcPr>
          <w:p w:rsidR="00E8366C" w:rsidRPr="00E8366C" w:rsidRDefault="00E8366C" w:rsidP="00E8366C">
            <w:pPr>
              <w:spacing w:after="0"/>
              <w:jc w:val="center"/>
              <w:rPr>
                <w:rFonts w:ascii="Times New Roman" w:hAnsi="Times New Roman" w:cs="Times New Roman"/>
              </w:rPr>
            </w:pPr>
            <w:r w:rsidRPr="00E8366C">
              <w:rPr>
                <w:rFonts w:ascii="Times New Roman" w:hAnsi="Times New Roman" w:cs="Times New Roman"/>
              </w:rPr>
              <w:t>431,6</w:t>
            </w:r>
          </w:p>
        </w:tc>
        <w:tc>
          <w:tcPr>
            <w:tcW w:w="1360" w:type="dxa"/>
            <w:tcBorders>
              <w:top w:val="nil"/>
              <w:left w:val="nil"/>
              <w:bottom w:val="single" w:sz="4" w:space="0" w:color="auto"/>
              <w:right w:val="single" w:sz="4" w:space="0" w:color="auto"/>
            </w:tcBorders>
            <w:shd w:val="clear" w:color="auto" w:fill="auto"/>
            <w:noWrap/>
            <w:vAlign w:val="bottom"/>
            <w:hideMark/>
          </w:tcPr>
          <w:p w:rsidR="00E8366C" w:rsidRPr="00E8366C" w:rsidRDefault="00E8366C" w:rsidP="00E8366C">
            <w:pPr>
              <w:spacing w:after="0"/>
              <w:jc w:val="center"/>
              <w:rPr>
                <w:rFonts w:ascii="Times New Roman" w:hAnsi="Times New Roman" w:cs="Times New Roman"/>
              </w:rPr>
            </w:pPr>
            <w:r w:rsidRPr="00E8366C">
              <w:rPr>
                <w:rFonts w:ascii="Times New Roman" w:hAnsi="Times New Roman" w:cs="Times New Roman"/>
              </w:rPr>
              <w:t>449,3</w:t>
            </w:r>
          </w:p>
        </w:tc>
      </w:tr>
      <w:tr w:rsidR="00E8366C" w:rsidRPr="000A3F73" w:rsidTr="001B0E90">
        <w:trPr>
          <w:trHeight w:val="315"/>
        </w:trPr>
        <w:tc>
          <w:tcPr>
            <w:tcW w:w="7371" w:type="dxa"/>
            <w:tcBorders>
              <w:top w:val="nil"/>
              <w:left w:val="single" w:sz="4" w:space="0" w:color="auto"/>
              <w:bottom w:val="single" w:sz="4" w:space="0" w:color="auto"/>
              <w:right w:val="single" w:sz="4" w:space="0" w:color="auto"/>
            </w:tcBorders>
            <w:shd w:val="clear" w:color="auto" w:fill="auto"/>
            <w:vAlign w:val="center"/>
            <w:hideMark/>
          </w:tcPr>
          <w:p w:rsidR="00E8366C" w:rsidRPr="000A3F73" w:rsidRDefault="00E8366C" w:rsidP="000A3F73">
            <w:pPr>
              <w:spacing w:after="0" w:line="240" w:lineRule="auto"/>
              <w:rPr>
                <w:rFonts w:ascii="Times New Roman" w:eastAsia="Times New Roman" w:hAnsi="Times New Roman" w:cs="Times New Roman"/>
                <w:color w:val="000000"/>
                <w:lang w:eastAsia="ru-RU"/>
              </w:rPr>
            </w:pPr>
            <w:r w:rsidRPr="000A3F73">
              <w:rPr>
                <w:rFonts w:ascii="Times New Roman" w:eastAsia="Times New Roman" w:hAnsi="Times New Roman" w:cs="Times New Roman"/>
                <w:color w:val="000000"/>
                <w:lang w:eastAsia="ru-RU"/>
              </w:rPr>
              <w:t>неблагоприятный (консервативный) сценарий</w:t>
            </w:r>
          </w:p>
        </w:tc>
        <w:tc>
          <w:tcPr>
            <w:tcW w:w="2460" w:type="dxa"/>
            <w:tcBorders>
              <w:top w:val="nil"/>
              <w:left w:val="nil"/>
              <w:bottom w:val="single" w:sz="4" w:space="0" w:color="auto"/>
              <w:right w:val="single" w:sz="4" w:space="0" w:color="auto"/>
            </w:tcBorders>
            <w:shd w:val="clear" w:color="auto" w:fill="auto"/>
            <w:vAlign w:val="center"/>
            <w:hideMark/>
          </w:tcPr>
          <w:p w:rsidR="00E8366C" w:rsidRPr="000A3F73" w:rsidRDefault="00E8366C" w:rsidP="000A3F73">
            <w:pPr>
              <w:spacing w:after="0" w:line="240" w:lineRule="auto"/>
              <w:jc w:val="center"/>
              <w:rPr>
                <w:rFonts w:ascii="Times New Roman" w:eastAsia="Times New Roman" w:hAnsi="Times New Roman" w:cs="Times New Roman"/>
                <w:color w:val="000000"/>
                <w:lang w:eastAsia="ru-RU"/>
              </w:rPr>
            </w:pPr>
            <w:r w:rsidRPr="000A3F73">
              <w:rPr>
                <w:rFonts w:ascii="Times New Roman" w:eastAsia="Times New Roman" w:hAnsi="Times New Roman" w:cs="Times New Roman"/>
                <w:color w:val="000000"/>
                <w:lang w:eastAsia="ru-RU"/>
              </w:rPr>
              <w:t>млн. руб</w:t>
            </w:r>
            <w:r>
              <w:rPr>
                <w:rFonts w:ascii="Times New Roman" w:eastAsia="Times New Roman" w:hAnsi="Times New Roman" w:cs="Times New Roman"/>
                <w:color w:val="000000"/>
                <w:lang w:eastAsia="ru-RU"/>
              </w:rPr>
              <w:t>.</w:t>
            </w:r>
          </w:p>
        </w:tc>
        <w:tc>
          <w:tcPr>
            <w:tcW w:w="1520" w:type="dxa"/>
            <w:tcBorders>
              <w:top w:val="nil"/>
              <w:left w:val="nil"/>
              <w:bottom w:val="single" w:sz="4" w:space="0" w:color="auto"/>
              <w:right w:val="single" w:sz="4" w:space="0" w:color="auto"/>
            </w:tcBorders>
            <w:shd w:val="clear" w:color="auto" w:fill="auto"/>
            <w:noWrap/>
            <w:vAlign w:val="bottom"/>
            <w:hideMark/>
          </w:tcPr>
          <w:p w:rsidR="00E8366C" w:rsidRPr="00E8366C" w:rsidRDefault="00E8366C" w:rsidP="00E8366C">
            <w:pPr>
              <w:spacing w:after="0"/>
              <w:jc w:val="center"/>
              <w:rPr>
                <w:rFonts w:ascii="Times New Roman" w:hAnsi="Times New Roman" w:cs="Times New Roman"/>
              </w:rPr>
            </w:pPr>
            <w:r w:rsidRPr="00E8366C">
              <w:rPr>
                <w:rFonts w:ascii="Times New Roman" w:hAnsi="Times New Roman" w:cs="Times New Roman"/>
              </w:rPr>
              <w:t>405,9</w:t>
            </w:r>
          </w:p>
        </w:tc>
        <w:tc>
          <w:tcPr>
            <w:tcW w:w="1340" w:type="dxa"/>
            <w:tcBorders>
              <w:top w:val="nil"/>
              <w:left w:val="nil"/>
              <w:bottom w:val="single" w:sz="4" w:space="0" w:color="auto"/>
              <w:right w:val="single" w:sz="4" w:space="0" w:color="auto"/>
            </w:tcBorders>
            <w:shd w:val="clear" w:color="auto" w:fill="auto"/>
            <w:noWrap/>
            <w:vAlign w:val="bottom"/>
            <w:hideMark/>
          </w:tcPr>
          <w:p w:rsidR="00E8366C" w:rsidRPr="00E8366C" w:rsidRDefault="00E8366C" w:rsidP="00E8366C">
            <w:pPr>
              <w:spacing w:after="0"/>
              <w:jc w:val="center"/>
              <w:rPr>
                <w:rFonts w:ascii="Times New Roman" w:hAnsi="Times New Roman" w:cs="Times New Roman"/>
              </w:rPr>
            </w:pPr>
            <w:r w:rsidRPr="00E8366C">
              <w:rPr>
                <w:rFonts w:ascii="Times New Roman" w:hAnsi="Times New Roman" w:cs="Times New Roman"/>
              </w:rPr>
              <w:t>414,0</w:t>
            </w:r>
          </w:p>
        </w:tc>
        <w:tc>
          <w:tcPr>
            <w:tcW w:w="1360" w:type="dxa"/>
            <w:tcBorders>
              <w:top w:val="nil"/>
              <w:left w:val="nil"/>
              <w:bottom w:val="single" w:sz="4" w:space="0" w:color="auto"/>
              <w:right w:val="single" w:sz="4" w:space="0" w:color="auto"/>
            </w:tcBorders>
            <w:shd w:val="clear" w:color="auto" w:fill="auto"/>
            <w:noWrap/>
            <w:vAlign w:val="bottom"/>
            <w:hideMark/>
          </w:tcPr>
          <w:p w:rsidR="00E8366C" w:rsidRPr="00E8366C" w:rsidRDefault="00E8366C" w:rsidP="00E8366C">
            <w:pPr>
              <w:spacing w:after="0"/>
              <w:jc w:val="center"/>
              <w:rPr>
                <w:rFonts w:ascii="Times New Roman" w:hAnsi="Times New Roman" w:cs="Times New Roman"/>
              </w:rPr>
            </w:pPr>
            <w:r w:rsidRPr="00E8366C">
              <w:rPr>
                <w:rFonts w:ascii="Times New Roman" w:hAnsi="Times New Roman" w:cs="Times New Roman"/>
              </w:rPr>
              <w:t>422,3</w:t>
            </w:r>
          </w:p>
        </w:tc>
      </w:tr>
      <w:tr w:rsidR="001B0E90" w:rsidRPr="000A3F73" w:rsidTr="001B0E90">
        <w:trPr>
          <w:trHeight w:val="300"/>
        </w:trPr>
        <w:tc>
          <w:tcPr>
            <w:tcW w:w="14051"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1B0E90" w:rsidRPr="00E8366C" w:rsidRDefault="001B0E90" w:rsidP="00E8366C">
            <w:pPr>
              <w:spacing w:after="0" w:line="240" w:lineRule="auto"/>
              <w:jc w:val="center"/>
              <w:rPr>
                <w:rFonts w:ascii="Times New Roman" w:eastAsia="Times New Roman" w:hAnsi="Times New Roman" w:cs="Times New Roman"/>
                <w:b/>
                <w:bCs/>
                <w:i/>
                <w:iCs/>
                <w:color w:val="000000"/>
                <w:u w:val="single"/>
                <w:lang w:eastAsia="ru-RU"/>
              </w:rPr>
            </w:pPr>
            <w:r w:rsidRPr="00E8366C">
              <w:rPr>
                <w:rFonts w:ascii="Times New Roman" w:eastAsia="Times New Roman" w:hAnsi="Times New Roman" w:cs="Times New Roman"/>
                <w:b/>
                <w:bCs/>
                <w:i/>
                <w:iCs/>
                <w:color w:val="000000"/>
                <w:u w:val="single"/>
                <w:lang w:eastAsia="ru-RU"/>
              </w:rPr>
              <w:t xml:space="preserve">Остаточная балансовая стоимость основных фондов </w:t>
            </w:r>
          </w:p>
        </w:tc>
      </w:tr>
      <w:tr w:rsidR="001B0E90" w:rsidRPr="000A3F73" w:rsidTr="00E8366C">
        <w:trPr>
          <w:trHeight w:val="407"/>
        </w:trPr>
        <w:tc>
          <w:tcPr>
            <w:tcW w:w="14051"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1B0E90" w:rsidRPr="00E8366C" w:rsidRDefault="001B0E90" w:rsidP="00E8366C">
            <w:pPr>
              <w:spacing w:after="0" w:line="240" w:lineRule="auto"/>
              <w:jc w:val="center"/>
              <w:rPr>
                <w:rFonts w:ascii="Times New Roman" w:eastAsia="Times New Roman" w:hAnsi="Times New Roman" w:cs="Times New Roman"/>
                <w:b/>
                <w:bCs/>
                <w:color w:val="000000"/>
                <w:lang w:eastAsia="ru-RU"/>
              </w:rPr>
            </w:pPr>
            <w:r w:rsidRPr="00E8366C">
              <w:rPr>
                <w:rFonts w:ascii="Times New Roman" w:eastAsia="Times New Roman" w:hAnsi="Times New Roman" w:cs="Times New Roman"/>
                <w:b/>
                <w:bCs/>
                <w:color w:val="000000"/>
                <w:lang w:eastAsia="ru-RU"/>
              </w:rPr>
              <w:t>Остаточная балансовая стоимость основных фондов на конец года по крупным и средним коммерческим организациям (без сельского хозяйства структурных подразделений, находящихся на территории района)</w:t>
            </w:r>
          </w:p>
        </w:tc>
      </w:tr>
      <w:tr w:rsidR="00E8366C" w:rsidRPr="000A3F73" w:rsidTr="00035E12">
        <w:trPr>
          <w:trHeight w:val="300"/>
        </w:trPr>
        <w:tc>
          <w:tcPr>
            <w:tcW w:w="7371" w:type="dxa"/>
            <w:tcBorders>
              <w:top w:val="nil"/>
              <w:left w:val="single" w:sz="4" w:space="0" w:color="auto"/>
              <w:bottom w:val="single" w:sz="4" w:space="0" w:color="auto"/>
              <w:right w:val="single" w:sz="4" w:space="0" w:color="auto"/>
            </w:tcBorders>
            <w:shd w:val="clear" w:color="auto" w:fill="auto"/>
            <w:vAlign w:val="center"/>
            <w:hideMark/>
          </w:tcPr>
          <w:p w:rsidR="00E8366C" w:rsidRPr="000A3F73" w:rsidRDefault="00E8366C" w:rsidP="009427C1">
            <w:pPr>
              <w:spacing w:after="0" w:line="240" w:lineRule="auto"/>
              <w:rPr>
                <w:rFonts w:ascii="Times New Roman" w:eastAsia="Times New Roman" w:hAnsi="Times New Roman" w:cs="Times New Roman"/>
                <w:color w:val="000000"/>
                <w:lang w:eastAsia="ru-RU"/>
              </w:rPr>
            </w:pPr>
            <w:r w:rsidRPr="000A3F73">
              <w:rPr>
                <w:rFonts w:ascii="Times New Roman" w:eastAsia="Times New Roman" w:hAnsi="Times New Roman" w:cs="Times New Roman"/>
                <w:color w:val="000000"/>
                <w:lang w:eastAsia="ru-RU"/>
              </w:rPr>
              <w:t>базовый сценарий</w:t>
            </w:r>
          </w:p>
        </w:tc>
        <w:tc>
          <w:tcPr>
            <w:tcW w:w="2460" w:type="dxa"/>
            <w:tcBorders>
              <w:top w:val="nil"/>
              <w:left w:val="nil"/>
              <w:bottom w:val="single" w:sz="4" w:space="0" w:color="auto"/>
              <w:right w:val="single" w:sz="4" w:space="0" w:color="auto"/>
            </w:tcBorders>
            <w:shd w:val="clear" w:color="auto" w:fill="auto"/>
            <w:vAlign w:val="center"/>
            <w:hideMark/>
          </w:tcPr>
          <w:p w:rsidR="00E8366C" w:rsidRPr="000A3F73" w:rsidRDefault="00E8366C" w:rsidP="009427C1">
            <w:pPr>
              <w:spacing w:after="0" w:line="240" w:lineRule="auto"/>
              <w:jc w:val="center"/>
              <w:rPr>
                <w:rFonts w:ascii="Times New Roman" w:eastAsia="Times New Roman" w:hAnsi="Times New Roman" w:cs="Times New Roman"/>
                <w:color w:val="000000"/>
                <w:lang w:eastAsia="ru-RU"/>
              </w:rPr>
            </w:pPr>
            <w:r w:rsidRPr="000A3F73">
              <w:rPr>
                <w:rFonts w:ascii="Times New Roman" w:eastAsia="Times New Roman" w:hAnsi="Times New Roman" w:cs="Times New Roman"/>
                <w:color w:val="000000"/>
                <w:lang w:eastAsia="ru-RU"/>
              </w:rPr>
              <w:t>млн. руб.</w:t>
            </w:r>
          </w:p>
        </w:tc>
        <w:tc>
          <w:tcPr>
            <w:tcW w:w="1520" w:type="dxa"/>
            <w:tcBorders>
              <w:top w:val="nil"/>
              <w:left w:val="nil"/>
              <w:bottom w:val="single" w:sz="4" w:space="0" w:color="auto"/>
              <w:right w:val="single" w:sz="4" w:space="0" w:color="auto"/>
            </w:tcBorders>
            <w:shd w:val="clear" w:color="auto" w:fill="auto"/>
            <w:vAlign w:val="center"/>
            <w:hideMark/>
          </w:tcPr>
          <w:p w:rsidR="00E8366C" w:rsidRPr="00E8366C" w:rsidRDefault="00E8366C" w:rsidP="00E8366C">
            <w:pPr>
              <w:spacing w:after="0"/>
              <w:jc w:val="center"/>
              <w:rPr>
                <w:rFonts w:ascii="Times New Roman" w:hAnsi="Times New Roman" w:cs="Times New Roman"/>
              </w:rPr>
            </w:pPr>
            <w:r w:rsidRPr="00E8366C">
              <w:rPr>
                <w:rFonts w:ascii="Times New Roman" w:hAnsi="Times New Roman" w:cs="Times New Roman"/>
              </w:rPr>
              <w:t>2453,4</w:t>
            </w:r>
          </w:p>
        </w:tc>
        <w:tc>
          <w:tcPr>
            <w:tcW w:w="1340" w:type="dxa"/>
            <w:tcBorders>
              <w:top w:val="nil"/>
              <w:left w:val="nil"/>
              <w:bottom w:val="single" w:sz="4" w:space="0" w:color="auto"/>
              <w:right w:val="single" w:sz="4" w:space="0" w:color="auto"/>
            </w:tcBorders>
            <w:shd w:val="clear" w:color="auto" w:fill="auto"/>
            <w:vAlign w:val="center"/>
            <w:hideMark/>
          </w:tcPr>
          <w:p w:rsidR="00E8366C" w:rsidRPr="00E8366C" w:rsidRDefault="00E8366C" w:rsidP="00E8366C">
            <w:pPr>
              <w:spacing w:after="0"/>
              <w:jc w:val="center"/>
              <w:rPr>
                <w:rFonts w:ascii="Times New Roman" w:hAnsi="Times New Roman" w:cs="Times New Roman"/>
              </w:rPr>
            </w:pPr>
            <w:r w:rsidRPr="00E8366C">
              <w:rPr>
                <w:rFonts w:ascii="Times New Roman" w:hAnsi="Times New Roman" w:cs="Times New Roman"/>
              </w:rPr>
              <w:t>2385,6</w:t>
            </w:r>
          </w:p>
        </w:tc>
        <w:tc>
          <w:tcPr>
            <w:tcW w:w="1360" w:type="dxa"/>
            <w:tcBorders>
              <w:top w:val="nil"/>
              <w:left w:val="nil"/>
              <w:bottom w:val="single" w:sz="4" w:space="0" w:color="auto"/>
              <w:right w:val="single" w:sz="4" w:space="0" w:color="auto"/>
            </w:tcBorders>
            <w:shd w:val="clear" w:color="auto" w:fill="auto"/>
            <w:vAlign w:val="center"/>
            <w:hideMark/>
          </w:tcPr>
          <w:p w:rsidR="00E8366C" w:rsidRPr="00E8366C" w:rsidRDefault="00E8366C" w:rsidP="00E8366C">
            <w:pPr>
              <w:spacing w:after="0"/>
              <w:jc w:val="center"/>
              <w:rPr>
                <w:rFonts w:ascii="Times New Roman" w:hAnsi="Times New Roman" w:cs="Times New Roman"/>
              </w:rPr>
            </w:pPr>
            <w:r w:rsidRPr="00E8366C">
              <w:rPr>
                <w:rFonts w:ascii="Times New Roman" w:hAnsi="Times New Roman" w:cs="Times New Roman"/>
              </w:rPr>
              <w:t>32348,3</w:t>
            </w:r>
          </w:p>
        </w:tc>
      </w:tr>
      <w:tr w:rsidR="00035E12" w:rsidRPr="000A3F73" w:rsidTr="00035E12">
        <w:trPr>
          <w:trHeight w:val="300"/>
        </w:trPr>
        <w:tc>
          <w:tcPr>
            <w:tcW w:w="73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5E12" w:rsidRPr="000A3F73" w:rsidRDefault="00035E12" w:rsidP="009427C1">
            <w:pPr>
              <w:spacing w:after="0" w:line="240" w:lineRule="auto"/>
              <w:jc w:val="center"/>
              <w:rPr>
                <w:rFonts w:ascii="Times New Roman" w:eastAsia="Times New Roman" w:hAnsi="Times New Roman" w:cs="Times New Roman"/>
                <w:b/>
                <w:bCs/>
                <w:color w:val="000000"/>
                <w:lang w:eastAsia="ru-RU"/>
              </w:rPr>
            </w:pPr>
            <w:r w:rsidRPr="000A3F73">
              <w:rPr>
                <w:rFonts w:ascii="Times New Roman" w:eastAsia="Times New Roman" w:hAnsi="Times New Roman" w:cs="Times New Roman"/>
                <w:b/>
                <w:bCs/>
                <w:color w:val="000000"/>
                <w:lang w:eastAsia="ru-RU"/>
              </w:rPr>
              <w:lastRenderedPageBreak/>
              <w:t>1</w:t>
            </w:r>
          </w:p>
        </w:tc>
        <w:tc>
          <w:tcPr>
            <w:tcW w:w="24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5E12" w:rsidRPr="000A3F73" w:rsidRDefault="00035E12" w:rsidP="009427C1">
            <w:pPr>
              <w:spacing w:after="0" w:line="240" w:lineRule="auto"/>
              <w:jc w:val="center"/>
              <w:rPr>
                <w:rFonts w:ascii="Times New Roman" w:eastAsia="Times New Roman" w:hAnsi="Times New Roman" w:cs="Times New Roman"/>
                <w:b/>
                <w:bCs/>
                <w:color w:val="000000"/>
                <w:lang w:eastAsia="ru-RU"/>
              </w:rPr>
            </w:pPr>
            <w:r w:rsidRPr="000A3F73">
              <w:rPr>
                <w:rFonts w:ascii="Times New Roman" w:eastAsia="Times New Roman" w:hAnsi="Times New Roman" w:cs="Times New Roman"/>
                <w:b/>
                <w:bCs/>
                <w:color w:val="000000"/>
                <w:lang w:eastAsia="ru-RU"/>
              </w:rPr>
              <w:t>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5E12" w:rsidRPr="00E8366C" w:rsidRDefault="00035E12" w:rsidP="00E8366C">
            <w:pPr>
              <w:spacing w:after="0" w:line="240" w:lineRule="auto"/>
              <w:jc w:val="center"/>
              <w:rPr>
                <w:rFonts w:ascii="Times New Roman" w:eastAsia="Times New Roman" w:hAnsi="Times New Roman" w:cs="Times New Roman"/>
                <w:b/>
                <w:bCs/>
                <w:color w:val="000000"/>
                <w:lang w:eastAsia="ru-RU"/>
              </w:rPr>
            </w:pPr>
            <w:r w:rsidRPr="00E8366C">
              <w:rPr>
                <w:rFonts w:ascii="Times New Roman" w:eastAsia="Times New Roman" w:hAnsi="Times New Roman" w:cs="Times New Roman"/>
                <w:b/>
                <w:bCs/>
                <w:color w:val="000000"/>
                <w:lang w:eastAsia="ru-RU"/>
              </w:rPr>
              <w:t>3</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5E12" w:rsidRPr="00E8366C" w:rsidRDefault="00035E12" w:rsidP="00E8366C">
            <w:pPr>
              <w:spacing w:after="0" w:line="240" w:lineRule="auto"/>
              <w:jc w:val="center"/>
              <w:rPr>
                <w:rFonts w:ascii="Times New Roman" w:eastAsia="Times New Roman" w:hAnsi="Times New Roman" w:cs="Times New Roman"/>
                <w:b/>
                <w:bCs/>
                <w:color w:val="000000"/>
                <w:lang w:eastAsia="ru-RU"/>
              </w:rPr>
            </w:pPr>
            <w:r w:rsidRPr="00E8366C">
              <w:rPr>
                <w:rFonts w:ascii="Times New Roman" w:eastAsia="Times New Roman" w:hAnsi="Times New Roman" w:cs="Times New Roman"/>
                <w:b/>
                <w:bCs/>
                <w:color w:val="000000"/>
                <w:lang w:eastAsia="ru-RU"/>
              </w:rPr>
              <w:t>4</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5E12" w:rsidRPr="00E8366C" w:rsidRDefault="00035E12" w:rsidP="00E8366C">
            <w:pPr>
              <w:spacing w:after="0" w:line="240" w:lineRule="auto"/>
              <w:jc w:val="center"/>
              <w:rPr>
                <w:rFonts w:ascii="Times New Roman" w:eastAsia="Times New Roman" w:hAnsi="Times New Roman" w:cs="Times New Roman"/>
                <w:b/>
                <w:bCs/>
                <w:color w:val="000000"/>
                <w:lang w:eastAsia="ru-RU"/>
              </w:rPr>
            </w:pPr>
            <w:r w:rsidRPr="00E8366C">
              <w:rPr>
                <w:rFonts w:ascii="Times New Roman" w:eastAsia="Times New Roman" w:hAnsi="Times New Roman" w:cs="Times New Roman"/>
                <w:b/>
                <w:bCs/>
                <w:color w:val="000000"/>
                <w:lang w:eastAsia="ru-RU"/>
              </w:rPr>
              <w:t>5</w:t>
            </w:r>
          </w:p>
        </w:tc>
      </w:tr>
      <w:tr w:rsidR="00E8366C" w:rsidRPr="000A3F73" w:rsidTr="00035E12">
        <w:trPr>
          <w:trHeight w:val="300"/>
        </w:trPr>
        <w:tc>
          <w:tcPr>
            <w:tcW w:w="73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8366C" w:rsidRPr="000A3F73" w:rsidRDefault="00E8366C" w:rsidP="009427C1">
            <w:pPr>
              <w:spacing w:after="0" w:line="240" w:lineRule="auto"/>
              <w:rPr>
                <w:rFonts w:ascii="Times New Roman" w:eastAsia="Times New Roman" w:hAnsi="Times New Roman" w:cs="Times New Roman"/>
                <w:color w:val="000000"/>
                <w:lang w:eastAsia="ru-RU"/>
              </w:rPr>
            </w:pPr>
            <w:r w:rsidRPr="000A3F73">
              <w:rPr>
                <w:rFonts w:ascii="Times New Roman" w:eastAsia="Times New Roman" w:hAnsi="Times New Roman" w:cs="Times New Roman"/>
                <w:color w:val="000000"/>
                <w:lang w:eastAsia="ru-RU"/>
              </w:rPr>
              <w:t>неблагоприятный (консервативный) сценарий</w:t>
            </w:r>
          </w:p>
        </w:tc>
        <w:tc>
          <w:tcPr>
            <w:tcW w:w="2460" w:type="dxa"/>
            <w:tcBorders>
              <w:top w:val="single" w:sz="4" w:space="0" w:color="auto"/>
              <w:left w:val="nil"/>
              <w:bottom w:val="single" w:sz="4" w:space="0" w:color="auto"/>
              <w:right w:val="single" w:sz="4" w:space="0" w:color="auto"/>
            </w:tcBorders>
            <w:shd w:val="clear" w:color="auto" w:fill="auto"/>
            <w:vAlign w:val="center"/>
            <w:hideMark/>
          </w:tcPr>
          <w:p w:rsidR="00E8366C" w:rsidRPr="000A3F73" w:rsidRDefault="00E8366C" w:rsidP="009427C1">
            <w:pPr>
              <w:spacing w:after="0" w:line="240" w:lineRule="auto"/>
              <w:jc w:val="center"/>
              <w:rPr>
                <w:rFonts w:ascii="Times New Roman" w:eastAsia="Times New Roman" w:hAnsi="Times New Roman" w:cs="Times New Roman"/>
                <w:color w:val="000000"/>
                <w:lang w:eastAsia="ru-RU"/>
              </w:rPr>
            </w:pPr>
            <w:r w:rsidRPr="000A3F73">
              <w:rPr>
                <w:rFonts w:ascii="Times New Roman" w:eastAsia="Times New Roman" w:hAnsi="Times New Roman" w:cs="Times New Roman"/>
                <w:color w:val="000000"/>
                <w:lang w:eastAsia="ru-RU"/>
              </w:rPr>
              <w:t>млн. руб.</w:t>
            </w:r>
          </w:p>
        </w:tc>
        <w:tc>
          <w:tcPr>
            <w:tcW w:w="1520" w:type="dxa"/>
            <w:tcBorders>
              <w:top w:val="single" w:sz="4" w:space="0" w:color="auto"/>
              <w:left w:val="nil"/>
              <w:bottom w:val="single" w:sz="4" w:space="0" w:color="auto"/>
              <w:right w:val="single" w:sz="4" w:space="0" w:color="auto"/>
            </w:tcBorders>
            <w:shd w:val="clear" w:color="auto" w:fill="auto"/>
            <w:vAlign w:val="center"/>
            <w:hideMark/>
          </w:tcPr>
          <w:p w:rsidR="00E8366C" w:rsidRPr="00E8366C" w:rsidRDefault="00E8366C" w:rsidP="00E8366C">
            <w:pPr>
              <w:spacing w:after="0"/>
              <w:jc w:val="center"/>
              <w:rPr>
                <w:rFonts w:ascii="Times New Roman" w:hAnsi="Times New Roman" w:cs="Times New Roman"/>
              </w:rPr>
            </w:pPr>
            <w:r w:rsidRPr="00E8366C">
              <w:rPr>
                <w:rFonts w:ascii="Times New Roman" w:hAnsi="Times New Roman" w:cs="Times New Roman"/>
              </w:rPr>
              <w:t>2453,4</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E8366C" w:rsidRPr="00E8366C" w:rsidRDefault="00E8366C" w:rsidP="00E8366C">
            <w:pPr>
              <w:spacing w:after="0"/>
              <w:jc w:val="center"/>
              <w:rPr>
                <w:rFonts w:ascii="Times New Roman" w:hAnsi="Times New Roman" w:cs="Times New Roman"/>
              </w:rPr>
            </w:pPr>
            <w:r w:rsidRPr="00E8366C">
              <w:rPr>
                <w:rFonts w:ascii="Times New Roman" w:hAnsi="Times New Roman" w:cs="Times New Roman"/>
              </w:rPr>
              <w:t>2385,6</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E8366C" w:rsidRPr="00E8366C" w:rsidRDefault="00E8366C" w:rsidP="00E8366C">
            <w:pPr>
              <w:spacing w:after="0"/>
              <w:jc w:val="center"/>
              <w:rPr>
                <w:rFonts w:ascii="Times New Roman" w:hAnsi="Times New Roman" w:cs="Times New Roman"/>
              </w:rPr>
            </w:pPr>
            <w:r w:rsidRPr="00E8366C">
              <w:rPr>
                <w:rFonts w:ascii="Times New Roman" w:hAnsi="Times New Roman" w:cs="Times New Roman"/>
              </w:rPr>
              <w:t>32348,3</w:t>
            </w:r>
          </w:p>
        </w:tc>
      </w:tr>
      <w:tr w:rsidR="00035E12" w:rsidRPr="000A3F73" w:rsidTr="001B0E90">
        <w:trPr>
          <w:trHeight w:val="315"/>
        </w:trPr>
        <w:tc>
          <w:tcPr>
            <w:tcW w:w="14051"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035E12" w:rsidRPr="00E8366C" w:rsidRDefault="00035E12" w:rsidP="00E8366C">
            <w:pPr>
              <w:spacing w:after="0" w:line="240" w:lineRule="auto"/>
              <w:jc w:val="center"/>
              <w:rPr>
                <w:rFonts w:ascii="Times New Roman" w:eastAsia="Times New Roman" w:hAnsi="Times New Roman" w:cs="Times New Roman"/>
                <w:b/>
                <w:bCs/>
                <w:i/>
                <w:iCs/>
                <w:color w:val="000000"/>
                <w:u w:val="single"/>
                <w:lang w:eastAsia="ru-RU"/>
              </w:rPr>
            </w:pPr>
            <w:r w:rsidRPr="00E8366C">
              <w:rPr>
                <w:rFonts w:ascii="Times New Roman" w:eastAsia="Times New Roman" w:hAnsi="Times New Roman" w:cs="Times New Roman"/>
                <w:b/>
                <w:bCs/>
                <w:i/>
                <w:iCs/>
                <w:color w:val="000000"/>
                <w:u w:val="single"/>
                <w:lang w:eastAsia="ru-RU"/>
              </w:rPr>
              <w:t>Инвестиции</w:t>
            </w:r>
          </w:p>
        </w:tc>
      </w:tr>
      <w:tr w:rsidR="00035E12" w:rsidRPr="000A3F73" w:rsidTr="001B0E90">
        <w:trPr>
          <w:trHeight w:val="315"/>
        </w:trPr>
        <w:tc>
          <w:tcPr>
            <w:tcW w:w="14051"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035E12" w:rsidRPr="00E8366C" w:rsidRDefault="00035E12" w:rsidP="00E8366C">
            <w:pPr>
              <w:spacing w:after="0" w:line="240" w:lineRule="auto"/>
              <w:jc w:val="center"/>
              <w:rPr>
                <w:rFonts w:ascii="Times New Roman" w:eastAsia="Times New Roman" w:hAnsi="Times New Roman" w:cs="Times New Roman"/>
                <w:b/>
                <w:bCs/>
                <w:color w:val="000000"/>
                <w:lang w:eastAsia="ru-RU"/>
              </w:rPr>
            </w:pPr>
            <w:r w:rsidRPr="00E8366C">
              <w:rPr>
                <w:rFonts w:ascii="Times New Roman" w:eastAsia="Times New Roman" w:hAnsi="Times New Roman" w:cs="Times New Roman"/>
                <w:b/>
                <w:bCs/>
                <w:color w:val="000000"/>
                <w:lang w:eastAsia="ru-RU"/>
              </w:rPr>
              <w:t>Инвестиции в основной капитал по полному кругу предприятий</w:t>
            </w:r>
          </w:p>
        </w:tc>
      </w:tr>
      <w:tr w:rsidR="00E8366C" w:rsidRPr="000A3F73" w:rsidTr="001B0E90">
        <w:trPr>
          <w:trHeight w:val="300"/>
        </w:trPr>
        <w:tc>
          <w:tcPr>
            <w:tcW w:w="7371" w:type="dxa"/>
            <w:tcBorders>
              <w:top w:val="nil"/>
              <w:left w:val="single" w:sz="4" w:space="0" w:color="auto"/>
              <w:bottom w:val="single" w:sz="4" w:space="0" w:color="auto"/>
              <w:right w:val="single" w:sz="4" w:space="0" w:color="auto"/>
            </w:tcBorders>
            <w:shd w:val="clear" w:color="auto" w:fill="auto"/>
            <w:vAlign w:val="center"/>
            <w:hideMark/>
          </w:tcPr>
          <w:p w:rsidR="00E8366C" w:rsidRPr="000A3F73" w:rsidRDefault="00E8366C" w:rsidP="000A3F73">
            <w:pPr>
              <w:spacing w:after="0" w:line="240" w:lineRule="auto"/>
              <w:rPr>
                <w:rFonts w:ascii="Times New Roman" w:eastAsia="Times New Roman" w:hAnsi="Times New Roman" w:cs="Times New Roman"/>
                <w:color w:val="000000"/>
                <w:lang w:eastAsia="ru-RU"/>
              </w:rPr>
            </w:pPr>
            <w:r w:rsidRPr="000A3F73">
              <w:rPr>
                <w:rFonts w:ascii="Times New Roman" w:eastAsia="Times New Roman" w:hAnsi="Times New Roman" w:cs="Times New Roman"/>
                <w:color w:val="000000"/>
                <w:lang w:eastAsia="ru-RU"/>
              </w:rPr>
              <w:t>базовый сценарий</w:t>
            </w:r>
          </w:p>
        </w:tc>
        <w:tc>
          <w:tcPr>
            <w:tcW w:w="2460" w:type="dxa"/>
            <w:tcBorders>
              <w:top w:val="nil"/>
              <w:left w:val="nil"/>
              <w:bottom w:val="single" w:sz="4" w:space="0" w:color="auto"/>
              <w:right w:val="single" w:sz="4" w:space="0" w:color="auto"/>
            </w:tcBorders>
            <w:shd w:val="clear" w:color="auto" w:fill="auto"/>
            <w:vAlign w:val="center"/>
            <w:hideMark/>
          </w:tcPr>
          <w:p w:rsidR="00E8366C" w:rsidRPr="000A3F73" w:rsidRDefault="00E8366C" w:rsidP="000A3F73">
            <w:pPr>
              <w:spacing w:after="0" w:line="240" w:lineRule="auto"/>
              <w:jc w:val="center"/>
              <w:rPr>
                <w:rFonts w:ascii="Times New Roman" w:eastAsia="Times New Roman" w:hAnsi="Times New Roman" w:cs="Times New Roman"/>
                <w:color w:val="000000"/>
                <w:lang w:eastAsia="ru-RU"/>
              </w:rPr>
            </w:pPr>
            <w:r w:rsidRPr="000A3F73">
              <w:rPr>
                <w:rFonts w:ascii="Times New Roman" w:eastAsia="Times New Roman" w:hAnsi="Times New Roman" w:cs="Times New Roman"/>
                <w:color w:val="000000"/>
                <w:lang w:eastAsia="ru-RU"/>
              </w:rPr>
              <w:t>млн. руб</w:t>
            </w:r>
            <w:r>
              <w:rPr>
                <w:rFonts w:ascii="Times New Roman" w:eastAsia="Times New Roman" w:hAnsi="Times New Roman" w:cs="Times New Roman"/>
                <w:color w:val="000000"/>
                <w:lang w:eastAsia="ru-RU"/>
              </w:rPr>
              <w:t>.</w:t>
            </w:r>
          </w:p>
        </w:tc>
        <w:tc>
          <w:tcPr>
            <w:tcW w:w="1520" w:type="dxa"/>
            <w:tcBorders>
              <w:top w:val="nil"/>
              <w:left w:val="nil"/>
              <w:bottom w:val="single" w:sz="4" w:space="0" w:color="auto"/>
              <w:right w:val="single" w:sz="4" w:space="0" w:color="auto"/>
            </w:tcBorders>
            <w:shd w:val="clear" w:color="auto" w:fill="auto"/>
            <w:vAlign w:val="center"/>
            <w:hideMark/>
          </w:tcPr>
          <w:p w:rsidR="00E8366C" w:rsidRPr="00E8366C" w:rsidRDefault="00E8366C" w:rsidP="00E8366C">
            <w:pPr>
              <w:spacing w:after="0"/>
              <w:jc w:val="center"/>
              <w:rPr>
                <w:rFonts w:ascii="Times New Roman" w:hAnsi="Times New Roman" w:cs="Times New Roman"/>
              </w:rPr>
            </w:pPr>
            <w:r w:rsidRPr="00E8366C">
              <w:rPr>
                <w:rFonts w:ascii="Times New Roman" w:hAnsi="Times New Roman" w:cs="Times New Roman"/>
              </w:rPr>
              <w:t>4109</w:t>
            </w:r>
          </w:p>
        </w:tc>
        <w:tc>
          <w:tcPr>
            <w:tcW w:w="1340" w:type="dxa"/>
            <w:tcBorders>
              <w:top w:val="nil"/>
              <w:left w:val="nil"/>
              <w:bottom w:val="single" w:sz="4" w:space="0" w:color="auto"/>
              <w:right w:val="single" w:sz="4" w:space="0" w:color="auto"/>
            </w:tcBorders>
            <w:shd w:val="clear" w:color="auto" w:fill="auto"/>
            <w:vAlign w:val="center"/>
            <w:hideMark/>
          </w:tcPr>
          <w:p w:rsidR="00E8366C" w:rsidRPr="00E8366C" w:rsidRDefault="00E8366C" w:rsidP="00E8366C">
            <w:pPr>
              <w:spacing w:after="0"/>
              <w:jc w:val="center"/>
              <w:rPr>
                <w:rFonts w:ascii="Times New Roman" w:hAnsi="Times New Roman" w:cs="Times New Roman"/>
              </w:rPr>
            </w:pPr>
            <w:r w:rsidRPr="00E8366C">
              <w:rPr>
                <w:rFonts w:ascii="Times New Roman" w:hAnsi="Times New Roman" w:cs="Times New Roman"/>
              </w:rPr>
              <w:t>4273</w:t>
            </w:r>
          </w:p>
        </w:tc>
        <w:tc>
          <w:tcPr>
            <w:tcW w:w="1360" w:type="dxa"/>
            <w:tcBorders>
              <w:top w:val="nil"/>
              <w:left w:val="nil"/>
              <w:bottom w:val="single" w:sz="4" w:space="0" w:color="auto"/>
              <w:right w:val="single" w:sz="4" w:space="0" w:color="auto"/>
            </w:tcBorders>
            <w:shd w:val="clear" w:color="auto" w:fill="auto"/>
            <w:vAlign w:val="center"/>
            <w:hideMark/>
          </w:tcPr>
          <w:p w:rsidR="00E8366C" w:rsidRPr="00E8366C" w:rsidRDefault="00E8366C" w:rsidP="00E8366C">
            <w:pPr>
              <w:spacing w:after="0"/>
              <w:jc w:val="center"/>
              <w:rPr>
                <w:rFonts w:ascii="Times New Roman" w:hAnsi="Times New Roman" w:cs="Times New Roman"/>
              </w:rPr>
            </w:pPr>
            <w:r w:rsidRPr="00E8366C">
              <w:rPr>
                <w:rFonts w:ascii="Times New Roman" w:hAnsi="Times New Roman" w:cs="Times New Roman"/>
              </w:rPr>
              <w:t>4444</w:t>
            </w:r>
          </w:p>
        </w:tc>
      </w:tr>
      <w:tr w:rsidR="00E8366C" w:rsidRPr="000A3F73" w:rsidTr="001B0E90">
        <w:trPr>
          <w:trHeight w:val="300"/>
        </w:trPr>
        <w:tc>
          <w:tcPr>
            <w:tcW w:w="7371" w:type="dxa"/>
            <w:tcBorders>
              <w:top w:val="nil"/>
              <w:left w:val="single" w:sz="4" w:space="0" w:color="auto"/>
              <w:bottom w:val="single" w:sz="4" w:space="0" w:color="auto"/>
              <w:right w:val="single" w:sz="4" w:space="0" w:color="auto"/>
            </w:tcBorders>
            <w:shd w:val="clear" w:color="auto" w:fill="auto"/>
            <w:vAlign w:val="center"/>
            <w:hideMark/>
          </w:tcPr>
          <w:p w:rsidR="00E8366C" w:rsidRPr="000A3F73" w:rsidRDefault="00E8366C" w:rsidP="000A3F73">
            <w:pPr>
              <w:spacing w:after="0" w:line="240" w:lineRule="auto"/>
              <w:rPr>
                <w:rFonts w:ascii="Times New Roman" w:eastAsia="Times New Roman" w:hAnsi="Times New Roman" w:cs="Times New Roman"/>
                <w:color w:val="000000"/>
                <w:lang w:eastAsia="ru-RU"/>
              </w:rPr>
            </w:pPr>
            <w:r w:rsidRPr="000A3F73">
              <w:rPr>
                <w:rFonts w:ascii="Times New Roman" w:eastAsia="Times New Roman" w:hAnsi="Times New Roman" w:cs="Times New Roman"/>
                <w:color w:val="000000"/>
                <w:lang w:eastAsia="ru-RU"/>
              </w:rPr>
              <w:t>неблагоприятный (консервативный) сценарий</w:t>
            </w:r>
          </w:p>
        </w:tc>
        <w:tc>
          <w:tcPr>
            <w:tcW w:w="2460" w:type="dxa"/>
            <w:tcBorders>
              <w:top w:val="nil"/>
              <w:left w:val="nil"/>
              <w:bottom w:val="single" w:sz="4" w:space="0" w:color="auto"/>
              <w:right w:val="single" w:sz="4" w:space="0" w:color="auto"/>
            </w:tcBorders>
            <w:shd w:val="clear" w:color="auto" w:fill="auto"/>
            <w:vAlign w:val="center"/>
            <w:hideMark/>
          </w:tcPr>
          <w:p w:rsidR="00E8366C" w:rsidRPr="000A3F73" w:rsidRDefault="00E8366C" w:rsidP="000A3F73">
            <w:pPr>
              <w:spacing w:after="0" w:line="240" w:lineRule="auto"/>
              <w:jc w:val="center"/>
              <w:rPr>
                <w:rFonts w:ascii="Times New Roman" w:eastAsia="Times New Roman" w:hAnsi="Times New Roman" w:cs="Times New Roman"/>
                <w:color w:val="000000"/>
                <w:lang w:eastAsia="ru-RU"/>
              </w:rPr>
            </w:pPr>
            <w:r w:rsidRPr="000A3F73">
              <w:rPr>
                <w:rFonts w:ascii="Times New Roman" w:eastAsia="Times New Roman" w:hAnsi="Times New Roman" w:cs="Times New Roman"/>
                <w:color w:val="000000"/>
                <w:lang w:eastAsia="ru-RU"/>
              </w:rPr>
              <w:t>млн. руб</w:t>
            </w:r>
            <w:r>
              <w:rPr>
                <w:rFonts w:ascii="Times New Roman" w:eastAsia="Times New Roman" w:hAnsi="Times New Roman" w:cs="Times New Roman"/>
                <w:color w:val="000000"/>
                <w:lang w:eastAsia="ru-RU"/>
              </w:rPr>
              <w:t>.</w:t>
            </w:r>
          </w:p>
        </w:tc>
        <w:tc>
          <w:tcPr>
            <w:tcW w:w="1520" w:type="dxa"/>
            <w:tcBorders>
              <w:top w:val="nil"/>
              <w:left w:val="nil"/>
              <w:bottom w:val="single" w:sz="4" w:space="0" w:color="auto"/>
              <w:right w:val="single" w:sz="4" w:space="0" w:color="auto"/>
            </w:tcBorders>
            <w:shd w:val="clear" w:color="auto" w:fill="auto"/>
            <w:vAlign w:val="center"/>
            <w:hideMark/>
          </w:tcPr>
          <w:p w:rsidR="00E8366C" w:rsidRPr="00E8366C" w:rsidRDefault="00E8366C" w:rsidP="00E8366C">
            <w:pPr>
              <w:spacing w:after="0"/>
              <w:jc w:val="center"/>
              <w:rPr>
                <w:rFonts w:ascii="Times New Roman" w:hAnsi="Times New Roman" w:cs="Times New Roman"/>
              </w:rPr>
            </w:pPr>
            <w:r w:rsidRPr="00E8366C">
              <w:rPr>
                <w:rFonts w:ascii="Times New Roman" w:hAnsi="Times New Roman" w:cs="Times New Roman"/>
              </w:rPr>
              <w:t>3777</w:t>
            </w:r>
          </w:p>
        </w:tc>
        <w:tc>
          <w:tcPr>
            <w:tcW w:w="1340" w:type="dxa"/>
            <w:tcBorders>
              <w:top w:val="nil"/>
              <w:left w:val="nil"/>
              <w:bottom w:val="single" w:sz="4" w:space="0" w:color="auto"/>
              <w:right w:val="single" w:sz="4" w:space="0" w:color="auto"/>
            </w:tcBorders>
            <w:shd w:val="clear" w:color="auto" w:fill="auto"/>
            <w:vAlign w:val="center"/>
            <w:hideMark/>
          </w:tcPr>
          <w:p w:rsidR="00E8366C" w:rsidRPr="00E8366C" w:rsidRDefault="00E8366C" w:rsidP="00E8366C">
            <w:pPr>
              <w:spacing w:after="0"/>
              <w:jc w:val="center"/>
              <w:rPr>
                <w:rFonts w:ascii="Times New Roman" w:hAnsi="Times New Roman" w:cs="Times New Roman"/>
              </w:rPr>
            </w:pPr>
            <w:r w:rsidRPr="00E8366C">
              <w:rPr>
                <w:rFonts w:ascii="Times New Roman" w:hAnsi="Times New Roman" w:cs="Times New Roman"/>
              </w:rPr>
              <w:t>3701</w:t>
            </w:r>
          </w:p>
        </w:tc>
        <w:tc>
          <w:tcPr>
            <w:tcW w:w="1360" w:type="dxa"/>
            <w:tcBorders>
              <w:top w:val="nil"/>
              <w:left w:val="nil"/>
              <w:bottom w:val="single" w:sz="4" w:space="0" w:color="auto"/>
              <w:right w:val="single" w:sz="4" w:space="0" w:color="auto"/>
            </w:tcBorders>
            <w:shd w:val="clear" w:color="auto" w:fill="auto"/>
            <w:vAlign w:val="center"/>
            <w:hideMark/>
          </w:tcPr>
          <w:p w:rsidR="00E8366C" w:rsidRPr="00E8366C" w:rsidRDefault="00E8366C" w:rsidP="00E8366C">
            <w:pPr>
              <w:spacing w:after="0"/>
              <w:jc w:val="center"/>
              <w:rPr>
                <w:rFonts w:ascii="Times New Roman" w:hAnsi="Times New Roman" w:cs="Times New Roman"/>
              </w:rPr>
            </w:pPr>
            <w:r w:rsidRPr="00E8366C">
              <w:rPr>
                <w:rFonts w:ascii="Times New Roman" w:hAnsi="Times New Roman" w:cs="Times New Roman"/>
              </w:rPr>
              <w:t>3738</w:t>
            </w:r>
          </w:p>
        </w:tc>
      </w:tr>
      <w:tr w:rsidR="00035E12" w:rsidRPr="000A3F73" w:rsidTr="00E8366C">
        <w:trPr>
          <w:trHeight w:val="234"/>
        </w:trPr>
        <w:tc>
          <w:tcPr>
            <w:tcW w:w="14051"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035E12" w:rsidRPr="00E8366C" w:rsidRDefault="00035E12" w:rsidP="00E8366C">
            <w:pPr>
              <w:spacing w:after="0" w:line="240" w:lineRule="auto"/>
              <w:jc w:val="center"/>
              <w:rPr>
                <w:rFonts w:ascii="Times New Roman" w:eastAsia="Times New Roman" w:hAnsi="Times New Roman" w:cs="Times New Roman"/>
                <w:b/>
                <w:bCs/>
                <w:i/>
                <w:iCs/>
                <w:color w:val="000000"/>
                <w:u w:val="single"/>
                <w:lang w:eastAsia="ru-RU"/>
              </w:rPr>
            </w:pPr>
            <w:r w:rsidRPr="00E8366C">
              <w:rPr>
                <w:rFonts w:ascii="Times New Roman" w:eastAsia="Times New Roman" w:hAnsi="Times New Roman" w:cs="Times New Roman"/>
                <w:b/>
                <w:bCs/>
                <w:i/>
                <w:iCs/>
                <w:color w:val="000000"/>
                <w:u w:val="single"/>
                <w:lang w:eastAsia="ru-RU"/>
              </w:rPr>
              <w:t>Строительство</w:t>
            </w:r>
          </w:p>
        </w:tc>
      </w:tr>
      <w:tr w:rsidR="00035E12" w:rsidRPr="000A3F73" w:rsidTr="001B0E90">
        <w:trPr>
          <w:trHeight w:val="315"/>
        </w:trPr>
        <w:tc>
          <w:tcPr>
            <w:tcW w:w="14051"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035E12" w:rsidRPr="00E8366C" w:rsidRDefault="00035E12" w:rsidP="00E8366C">
            <w:pPr>
              <w:spacing w:after="0" w:line="240" w:lineRule="auto"/>
              <w:jc w:val="center"/>
              <w:rPr>
                <w:rFonts w:ascii="Times New Roman" w:eastAsia="Times New Roman" w:hAnsi="Times New Roman" w:cs="Times New Roman"/>
                <w:b/>
                <w:bCs/>
                <w:color w:val="000000"/>
                <w:lang w:eastAsia="ru-RU"/>
              </w:rPr>
            </w:pPr>
            <w:r w:rsidRPr="00E8366C">
              <w:rPr>
                <w:rFonts w:ascii="Times New Roman" w:eastAsia="Times New Roman" w:hAnsi="Times New Roman" w:cs="Times New Roman"/>
                <w:b/>
                <w:bCs/>
                <w:color w:val="000000"/>
                <w:lang w:eastAsia="ru-RU"/>
              </w:rPr>
              <w:t xml:space="preserve">Общая площадь жилых помещений, </w:t>
            </w:r>
            <w:proofErr w:type="gramStart"/>
            <w:r w:rsidRPr="00E8366C">
              <w:rPr>
                <w:rFonts w:ascii="Times New Roman" w:eastAsia="Times New Roman" w:hAnsi="Times New Roman" w:cs="Times New Roman"/>
                <w:b/>
                <w:bCs/>
                <w:color w:val="000000"/>
                <w:lang w:eastAsia="ru-RU"/>
              </w:rPr>
              <w:t>приходящейся</w:t>
            </w:r>
            <w:proofErr w:type="gramEnd"/>
            <w:r w:rsidRPr="00E8366C">
              <w:rPr>
                <w:rFonts w:ascii="Times New Roman" w:eastAsia="Times New Roman" w:hAnsi="Times New Roman" w:cs="Times New Roman"/>
                <w:b/>
                <w:bCs/>
                <w:color w:val="000000"/>
                <w:lang w:eastAsia="ru-RU"/>
              </w:rPr>
              <w:t xml:space="preserve"> в среднем на одного жителя, всего</w:t>
            </w:r>
          </w:p>
        </w:tc>
      </w:tr>
      <w:tr w:rsidR="00E8366C" w:rsidRPr="000A3F73" w:rsidTr="001B0E90">
        <w:trPr>
          <w:trHeight w:val="300"/>
        </w:trPr>
        <w:tc>
          <w:tcPr>
            <w:tcW w:w="7371" w:type="dxa"/>
            <w:tcBorders>
              <w:top w:val="nil"/>
              <w:left w:val="single" w:sz="4" w:space="0" w:color="auto"/>
              <w:bottom w:val="single" w:sz="4" w:space="0" w:color="auto"/>
              <w:right w:val="single" w:sz="4" w:space="0" w:color="auto"/>
            </w:tcBorders>
            <w:shd w:val="clear" w:color="auto" w:fill="auto"/>
            <w:vAlign w:val="center"/>
            <w:hideMark/>
          </w:tcPr>
          <w:p w:rsidR="00E8366C" w:rsidRPr="000A3F73" w:rsidRDefault="00E8366C" w:rsidP="000A3F73">
            <w:pPr>
              <w:spacing w:after="0" w:line="240" w:lineRule="auto"/>
              <w:rPr>
                <w:rFonts w:ascii="Times New Roman" w:eastAsia="Times New Roman" w:hAnsi="Times New Roman" w:cs="Times New Roman"/>
                <w:lang w:eastAsia="ru-RU"/>
              </w:rPr>
            </w:pPr>
            <w:r w:rsidRPr="000A3F73">
              <w:rPr>
                <w:rFonts w:ascii="Times New Roman" w:eastAsia="Times New Roman" w:hAnsi="Times New Roman" w:cs="Times New Roman"/>
                <w:lang w:eastAsia="ru-RU"/>
              </w:rPr>
              <w:t>базовый сценарий</w:t>
            </w:r>
          </w:p>
        </w:tc>
        <w:tc>
          <w:tcPr>
            <w:tcW w:w="2460" w:type="dxa"/>
            <w:tcBorders>
              <w:top w:val="nil"/>
              <w:left w:val="nil"/>
              <w:bottom w:val="single" w:sz="4" w:space="0" w:color="auto"/>
              <w:right w:val="single" w:sz="4" w:space="0" w:color="auto"/>
            </w:tcBorders>
            <w:shd w:val="clear" w:color="auto" w:fill="auto"/>
            <w:vAlign w:val="center"/>
            <w:hideMark/>
          </w:tcPr>
          <w:p w:rsidR="00E8366C" w:rsidRPr="000A3F73" w:rsidRDefault="00E8366C" w:rsidP="000A3F73">
            <w:pPr>
              <w:spacing w:after="0" w:line="240" w:lineRule="auto"/>
              <w:jc w:val="center"/>
              <w:rPr>
                <w:rFonts w:ascii="Times New Roman" w:eastAsia="Times New Roman" w:hAnsi="Times New Roman" w:cs="Times New Roman"/>
                <w:lang w:eastAsia="ru-RU"/>
              </w:rPr>
            </w:pPr>
            <w:r w:rsidRPr="000A3F73">
              <w:rPr>
                <w:rFonts w:ascii="Times New Roman" w:eastAsia="Times New Roman" w:hAnsi="Times New Roman" w:cs="Times New Roman"/>
                <w:lang w:eastAsia="ru-RU"/>
              </w:rPr>
              <w:t>кв. метров</w:t>
            </w:r>
          </w:p>
        </w:tc>
        <w:tc>
          <w:tcPr>
            <w:tcW w:w="1520" w:type="dxa"/>
            <w:tcBorders>
              <w:top w:val="nil"/>
              <w:left w:val="nil"/>
              <w:bottom w:val="single" w:sz="4" w:space="0" w:color="auto"/>
              <w:right w:val="single" w:sz="4" w:space="0" w:color="auto"/>
            </w:tcBorders>
            <w:shd w:val="clear" w:color="auto" w:fill="auto"/>
            <w:noWrap/>
            <w:vAlign w:val="center"/>
            <w:hideMark/>
          </w:tcPr>
          <w:p w:rsidR="00E8366C" w:rsidRPr="00E8366C" w:rsidRDefault="00E8366C" w:rsidP="00E8366C">
            <w:pPr>
              <w:spacing w:after="0"/>
              <w:jc w:val="center"/>
              <w:rPr>
                <w:rFonts w:ascii="Times New Roman" w:hAnsi="Times New Roman" w:cs="Times New Roman"/>
              </w:rPr>
            </w:pPr>
            <w:r w:rsidRPr="00E8366C">
              <w:rPr>
                <w:rFonts w:ascii="Times New Roman" w:hAnsi="Times New Roman" w:cs="Times New Roman"/>
              </w:rPr>
              <w:t>32,42</w:t>
            </w:r>
          </w:p>
        </w:tc>
        <w:tc>
          <w:tcPr>
            <w:tcW w:w="1340" w:type="dxa"/>
            <w:tcBorders>
              <w:top w:val="nil"/>
              <w:left w:val="nil"/>
              <w:bottom w:val="single" w:sz="4" w:space="0" w:color="auto"/>
              <w:right w:val="single" w:sz="4" w:space="0" w:color="auto"/>
            </w:tcBorders>
            <w:shd w:val="clear" w:color="auto" w:fill="auto"/>
            <w:noWrap/>
            <w:vAlign w:val="center"/>
            <w:hideMark/>
          </w:tcPr>
          <w:p w:rsidR="00E8366C" w:rsidRPr="00E8366C" w:rsidRDefault="00E8366C" w:rsidP="00E8366C">
            <w:pPr>
              <w:spacing w:after="0"/>
              <w:jc w:val="center"/>
              <w:rPr>
                <w:rFonts w:ascii="Times New Roman" w:hAnsi="Times New Roman" w:cs="Times New Roman"/>
              </w:rPr>
            </w:pPr>
            <w:r w:rsidRPr="00E8366C">
              <w:rPr>
                <w:rFonts w:ascii="Times New Roman" w:hAnsi="Times New Roman" w:cs="Times New Roman"/>
              </w:rPr>
              <w:t>33,09</w:t>
            </w:r>
          </w:p>
        </w:tc>
        <w:tc>
          <w:tcPr>
            <w:tcW w:w="1360" w:type="dxa"/>
            <w:tcBorders>
              <w:top w:val="nil"/>
              <w:left w:val="nil"/>
              <w:bottom w:val="single" w:sz="4" w:space="0" w:color="auto"/>
              <w:right w:val="single" w:sz="4" w:space="0" w:color="auto"/>
            </w:tcBorders>
            <w:shd w:val="clear" w:color="auto" w:fill="auto"/>
            <w:noWrap/>
            <w:vAlign w:val="center"/>
            <w:hideMark/>
          </w:tcPr>
          <w:p w:rsidR="00E8366C" w:rsidRPr="00E8366C" w:rsidRDefault="00E8366C" w:rsidP="00E8366C">
            <w:pPr>
              <w:spacing w:after="0"/>
              <w:jc w:val="center"/>
              <w:rPr>
                <w:rFonts w:ascii="Times New Roman" w:hAnsi="Times New Roman" w:cs="Times New Roman"/>
              </w:rPr>
            </w:pPr>
            <w:r w:rsidRPr="00E8366C">
              <w:rPr>
                <w:rFonts w:ascii="Times New Roman" w:hAnsi="Times New Roman" w:cs="Times New Roman"/>
              </w:rPr>
              <w:t>33,77</w:t>
            </w:r>
          </w:p>
        </w:tc>
      </w:tr>
      <w:tr w:rsidR="00E8366C" w:rsidRPr="000A3F73" w:rsidTr="001B0E90">
        <w:trPr>
          <w:trHeight w:val="300"/>
        </w:trPr>
        <w:tc>
          <w:tcPr>
            <w:tcW w:w="7371" w:type="dxa"/>
            <w:tcBorders>
              <w:top w:val="nil"/>
              <w:left w:val="single" w:sz="4" w:space="0" w:color="auto"/>
              <w:bottom w:val="single" w:sz="4" w:space="0" w:color="auto"/>
              <w:right w:val="single" w:sz="4" w:space="0" w:color="auto"/>
            </w:tcBorders>
            <w:shd w:val="clear" w:color="auto" w:fill="auto"/>
            <w:vAlign w:val="center"/>
            <w:hideMark/>
          </w:tcPr>
          <w:p w:rsidR="00E8366C" w:rsidRPr="000A3F73" w:rsidRDefault="00E8366C" w:rsidP="000A3F73">
            <w:pPr>
              <w:spacing w:after="0" w:line="240" w:lineRule="auto"/>
              <w:rPr>
                <w:rFonts w:ascii="Times New Roman" w:eastAsia="Times New Roman" w:hAnsi="Times New Roman" w:cs="Times New Roman"/>
                <w:lang w:eastAsia="ru-RU"/>
              </w:rPr>
            </w:pPr>
            <w:r w:rsidRPr="000A3F73">
              <w:rPr>
                <w:rFonts w:ascii="Times New Roman" w:eastAsia="Times New Roman" w:hAnsi="Times New Roman" w:cs="Times New Roman"/>
                <w:lang w:eastAsia="ru-RU"/>
              </w:rPr>
              <w:t>неблагоприятный (консервативный) сценарий</w:t>
            </w:r>
          </w:p>
        </w:tc>
        <w:tc>
          <w:tcPr>
            <w:tcW w:w="2460" w:type="dxa"/>
            <w:tcBorders>
              <w:top w:val="nil"/>
              <w:left w:val="nil"/>
              <w:bottom w:val="single" w:sz="4" w:space="0" w:color="auto"/>
              <w:right w:val="single" w:sz="4" w:space="0" w:color="auto"/>
            </w:tcBorders>
            <w:shd w:val="clear" w:color="auto" w:fill="auto"/>
            <w:vAlign w:val="center"/>
            <w:hideMark/>
          </w:tcPr>
          <w:p w:rsidR="00E8366C" w:rsidRPr="000A3F73" w:rsidRDefault="00E8366C" w:rsidP="000A3F73">
            <w:pPr>
              <w:spacing w:after="0" w:line="240" w:lineRule="auto"/>
              <w:jc w:val="center"/>
              <w:rPr>
                <w:rFonts w:ascii="Times New Roman" w:eastAsia="Times New Roman" w:hAnsi="Times New Roman" w:cs="Times New Roman"/>
                <w:lang w:eastAsia="ru-RU"/>
              </w:rPr>
            </w:pPr>
            <w:r w:rsidRPr="000A3F73">
              <w:rPr>
                <w:rFonts w:ascii="Times New Roman" w:eastAsia="Times New Roman" w:hAnsi="Times New Roman" w:cs="Times New Roman"/>
                <w:lang w:eastAsia="ru-RU"/>
              </w:rPr>
              <w:t>кв. метров</w:t>
            </w:r>
          </w:p>
        </w:tc>
        <w:tc>
          <w:tcPr>
            <w:tcW w:w="1520" w:type="dxa"/>
            <w:tcBorders>
              <w:top w:val="nil"/>
              <w:left w:val="nil"/>
              <w:bottom w:val="single" w:sz="4" w:space="0" w:color="auto"/>
              <w:right w:val="single" w:sz="4" w:space="0" w:color="auto"/>
            </w:tcBorders>
            <w:shd w:val="clear" w:color="auto" w:fill="auto"/>
            <w:noWrap/>
            <w:vAlign w:val="center"/>
            <w:hideMark/>
          </w:tcPr>
          <w:p w:rsidR="00E8366C" w:rsidRPr="00E8366C" w:rsidRDefault="00E8366C" w:rsidP="00E8366C">
            <w:pPr>
              <w:spacing w:after="0"/>
              <w:jc w:val="center"/>
              <w:rPr>
                <w:rFonts w:ascii="Times New Roman" w:hAnsi="Times New Roman" w:cs="Times New Roman"/>
              </w:rPr>
            </w:pPr>
            <w:r w:rsidRPr="00E8366C">
              <w:rPr>
                <w:rFonts w:ascii="Times New Roman" w:hAnsi="Times New Roman" w:cs="Times New Roman"/>
              </w:rPr>
              <w:t>32,42</w:t>
            </w:r>
          </w:p>
        </w:tc>
        <w:tc>
          <w:tcPr>
            <w:tcW w:w="1340" w:type="dxa"/>
            <w:tcBorders>
              <w:top w:val="nil"/>
              <w:left w:val="nil"/>
              <w:bottom w:val="single" w:sz="4" w:space="0" w:color="auto"/>
              <w:right w:val="single" w:sz="4" w:space="0" w:color="auto"/>
            </w:tcBorders>
            <w:shd w:val="clear" w:color="auto" w:fill="auto"/>
            <w:noWrap/>
            <w:vAlign w:val="center"/>
            <w:hideMark/>
          </w:tcPr>
          <w:p w:rsidR="00E8366C" w:rsidRPr="00E8366C" w:rsidRDefault="00E8366C" w:rsidP="00E8366C">
            <w:pPr>
              <w:spacing w:after="0"/>
              <w:jc w:val="center"/>
              <w:rPr>
                <w:rFonts w:ascii="Times New Roman" w:hAnsi="Times New Roman" w:cs="Times New Roman"/>
              </w:rPr>
            </w:pPr>
            <w:r w:rsidRPr="00E8366C">
              <w:rPr>
                <w:rFonts w:ascii="Times New Roman" w:hAnsi="Times New Roman" w:cs="Times New Roman"/>
              </w:rPr>
              <w:t>33,11</w:t>
            </w:r>
          </w:p>
        </w:tc>
        <w:tc>
          <w:tcPr>
            <w:tcW w:w="1360" w:type="dxa"/>
            <w:tcBorders>
              <w:top w:val="nil"/>
              <w:left w:val="nil"/>
              <w:bottom w:val="single" w:sz="4" w:space="0" w:color="auto"/>
              <w:right w:val="single" w:sz="4" w:space="0" w:color="auto"/>
            </w:tcBorders>
            <w:shd w:val="clear" w:color="auto" w:fill="auto"/>
            <w:noWrap/>
            <w:vAlign w:val="center"/>
            <w:hideMark/>
          </w:tcPr>
          <w:p w:rsidR="00E8366C" w:rsidRPr="00E8366C" w:rsidRDefault="00E8366C" w:rsidP="00E8366C">
            <w:pPr>
              <w:spacing w:after="0"/>
              <w:jc w:val="center"/>
              <w:rPr>
                <w:rFonts w:ascii="Times New Roman" w:hAnsi="Times New Roman" w:cs="Times New Roman"/>
              </w:rPr>
            </w:pPr>
            <w:r w:rsidRPr="00E8366C">
              <w:rPr>
                <w:rFonts w:ascii="Times New Roman" w:hAnsi="Times New Roman" w:cs="Times New Roman"/>
              </w:rPr>
              <w:t>33,77</w:t>
            </w:r>
          </w:p>
        </w:tc>
      </w:tr>
      <w:tr w:rsidR="00035E12" w:rsidRPr="000A3F73" w:rsidTr="001B0E90">
        <w:trPr>
          <w:trHeight w:val="300"/>
        </w:trPr>
        <w:tc>
          <w:tcPr>
            <w:tcW w:w="14051"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035E12" w:rsidRPr="00E8366C" w:rsidRDefault="00035E12" w:rsidP="00E8366C">
            <w:pPr>
              <w:spacing w:after="0" w:line="240" w:lineRule="auto"/>
              <w:jc w:val="center"/>
              <w:rPr>
                <w:rFonts w:ascii="Times New Roman" w:eastAsia="Times New Roman" w:hAnsi="Times New Roman" w:cs="Times New Roman"/>
                <w:b/>
                <w:bCs/>
                <w:lang w:eastAsia="ru-RU"/>
              </w:rPr>
            </w:pPr>
            <w:r w:rsidRPr="00E8366C">
              <w:rPr>
                <w:rFonts w:ascii="Times New Roman" w:eastAsia="Times New Roman" w:hAnsi="Times New Roman" w:cs="Times New Roman"/>
                <w:b/>
                <w:bCs/>
                <w:lang w:eastAsia="ru-RU"/>
              </w:rPr>
              <w:t xml:space="preserve">в том числе </w:t>
            </w:r>
            <w:proofErr w:type="gramStart"/>
            <w:r w:rsidRPr="00E8366C">
              <w:rPr>
                <w:rFonts w:ascii="Times New Roman" w:eastAsia="Times New Roman" w:hAnsi="Times New Roman" w:cs="Times New Roman"/>
                <w:b/>
                <w:bCs/>
                <w:lang w:eastAsia="ru-RU"/>
              </w:rPr>
              <w:t>введенной</w:t>
            </w:r>
            <w:proofErr w:type="gramEnd"/>
            <w:r w:rsidRPr="00E8366C">
              <w:rPr>
                <w:rFonts w:ascii="Times New Roman" w:eastAsia="Times New Roman" w:hAnsi="Times New Roman" w:cs="Times New Roman"/>
                <w:b/>
                <w:bCs/>
                <w:lang w:eastAsia="ru-RU"/>
              </w:rPr>
              <w:t xml:space="preserve"> в действие за год</w:t>
            </w:r>
          </w:p>
        </w:tc>
      </w:tr>
      <w:tr w:rsidR="00E8366C" w:rsidRPr="000A3F73" w:rsidTr="001B0E90">
        <w:trPr>
          <w:trHeight w:val="300"/>
        </w:trPr>
        <w:tc>
          <w:tcPr>
            <w:tcW w:w="7371" w:type="dxa"/>
            <w:tcBorders>
              <w:top w:val="nil"/>
              <w:left w:val="single" w:sz="4" w:space="0" w:color="auto"/>
              <w:bottom w:val="single" w:sz="4" w:space="0" w:color="auto"/>
              <w:right w:val="single" w:sz="4" w:space="0" w:color="auto"/>
            </w:tcBorders>
            <w:shd w:val="clear" w:color="auto" w:fill="auto"/>
            <w:vAlign w:val="center"/>
            <w:hideMark/>
          </w:tcPr>
          <w:p w:rsidR="00E8366C" w:rsidRPr="000A3F73" w:rsidRDefault="00E8366C" w:rsidP="000A3F73">
            <w:pPr>
              <w:spacing w:after="0" w:line="240" w:lineRule="auto"/>
              <w:rPr>
                <w:rFonts w:ascii="Times New Roman" w:eastAsia="Times New Roman" w:hAnsi="Times New Roman" w:cs="Times New Roman"/>
                <w:lang w:eastAsia="ru-RU"/>
              </w:rPr>
            </w:pPr>
            <w:r w:rsidRPr="000A3F73">
              <w:rPr>
                <w:rFonts w:ascii="Times New Roman" w:eastAsia="Times New Roman" w:hAnsi="Times New Roman" w:cs="Times New Roman"/>
                <w:lang w:eastAsia="ru-RU"/>
              </w:rPr>
              <w:t>базовый сценарий</w:t>
            </w:r>
          </w:p>
        </w:tc>
        <w:tc>
          <w:tcPr>
            <w:tcW w:w="2460" w:type="dxa"/>
            <w:tcBorders>
              <w:top w:val="nil"/>
              <w:left w:val="nil"/>
              <w:bottom w:val="single" w:sz="4" w:space="0" w:color="auto"/>
              <w:right w:val="single" w:sz="4" w:space="0" w:color="auto"/>
            </w:tcBorders>
            <w:shd w:val="clear" w:color="auto" w:fill="auto"/>
            <w:vAlign w:val="center"/>
            <w:hideMark/>
          </w:tcPr>
          <w:p w:rsidR="00E8366C" w:rsidRPr="000A3F73" w:rsidRDefault="00E8366C" w:rsidP="000A3F73">
            <w:pPr>
              <w:spacing w:after="0" w:line="240" w:lineRule="auto"/>
              <w:jc w:val="center"/>
              <w:rPr>
                <w:rFonts w:ascii="Times New Roman" w:eastAsia="Times New Roman" w:hAnsi="Times New Roman" w:cs="Times New Roman"/>
                <w:lang w:eastAsia="ru-RU"/>
              </w:rPr>
            </w:pPr>
            <w:r w:rsidRPr="000A3F73">
              <w:rPr>
                <w:rFonts w:ascii="Times New Roman" w:eastAsia="Times New Roman" w:hAnsi="Times New Roman" w:cs="Times New Roman"/>
                <w:lang w:eastAsia="ru-RU"/>
              </w:rPr>
              <w:t>кв. метров</w:t>
            </w:r>
          </w:p>
        </w:tc>
        <w:tc>
          <w:tcPr>
            <w:tcW w:w="1520" w:type="dxa"/>
            <w:tcBorders>
              <w:top w:val="nil"/>
              <w:left w:val="nil"/>
              <w:bottom w:val="single" w:sz="4" w:space="0" w:color="auto"/>
              <w:right w:val="single" w:sz="4" w:space="0" w:color="auto"/>
            </w:tcBorders>
            <w:shd w:val="clear" w:color="auto" w:fill="auto"/>
            <w:vAlign w:val="center"/>
            <w:hideMark/>
          </w:tcPr>
          <w:p w:rsidR="00E8366C" w:rsidRPr="00E8366C" w:rsidRDefault="00E8366C" w:rsidP="00E8366C">
            <w:pPr>
              <w:spacing w:after="0"/>
              <w:jc w:val="center"/>
              <w:rPr>
                <w:rFonts w:ascii="Times New Roman" w:hAnsi="Times New Roman" w:cs="Times New Roman"/>
              </w:rPr>
            </w:pPr>
            <w:r w:rsidRPr="00E8366C">
              <w:rPr>
                <w:rFonts w:ascii="Times New Roman" w:hAnsi="Times New Roman" w:cs="Times New Roman"/>
              </w:rPr>
              <w:t>0,55</w:t>
            </w:r>
          </w:p>
        </w:tc>
        <w:tc>
          <w:tcPr>
            <w:tcW w:w="1340" w:type="dxa"/>
            <w:tcBorders>
              <w:top w:val="nil"/>
              <w:left w:val="nil"/>
              <w:bottom w:val="single" w:sz="4" w:space="0" w:color="auto"/>
              <w:right w:val="single" w:sz="4" w:space="0" w:color="auto"/>
            </w:tcBorders>
            <w:shd w:val="clear" w:color="auto" w:fill="auto"/>
            <w:vAlign w:val="center"/>
            <w:hideMark/>
          </w:tcPr>
          <w:p w:rsidR="00E8366C" w:rsidRPr="00E8366C" w:rsidRDefault="00E8366C" w:rsidP="00E8366C">
            <w:pPr>
              <w:spacing w:after="0"/>
              <w:jc w:val="center"/>
              <w:rPr>
                <w:rFonts w:ascii="Times New Roman" w:hAnsi="Times New Roman" w:cs="Times New Roman"/>
              </w:rPr>
            </w:pPr>
            <w:r w:rsidRPr="00E8366C">
              <w:rPr>
                <w:rFonts w:ascii="Times New Roman" w:hAnsi="Times New Roman" w:cs="Times New Roman"/>
              </w:rPr>
              <w:t>0,55</w:t>
            </w:r>
          </w:p>
        </w:tc>
        <w:tc>
          <w:tcPr>
            <w:tcW w:w="1360" w:type="dxa"/>
            <w:tcBorders>
              <w:top w:val="nil"/>
              <w:left w:val="nil"/>
              <w:bottom w:val="single" w:sz="4" w:space="0" w:color="auto"/>
              <w:right w:val="single" w:sz="4" w:space="0" w:color="auto"/>
            </w:tcBorders>
            <w:shd w:val="clear" w:color="auto" w:fill="auto"/>
            <w:vAlign w:val="center"/>
            <w:hideMark/>
          </w:tcPr>
          <w:p w:rsidR="00E8366C" w:rsidRPr="00E8366C" w:rsidRDefault="00E8366C" w:rsidP="00E8366C">
            <w:pPr>
              <w:spacing w:after="0"/>
              <w:jc w:val="center"/>
              <w:rPr>
                <w:rFonts w:ascii="Times New Roman" w:hAnsi="Times New Roman" w:cs="Times New Roman"/>
              </w:rPr>
            </w:pPr>
            <w:r w:rsidRPr="00E8366C">
              <w:rPr>
                <w:rFonts w:ascii="Times New Roman" w:hAnsi="Times New Roman" w:cs="Times New Roman"/>
              </w:rPr>
              <w:t>0,59</w:t>
            </w:r>
          </w:p>
        </w:tc>
      </w:tr>
      <w:tr w:rsidR="00E8366C" w:rsidRPr="000A3F73" w:rsidTr="001B0E90">
        <w:trPr>
          <w:trHeight w:val="315"/>
        </w:trPr>
        <w:tc>
          <w:tcPr>
            <w:tcW w:w="7371" w:type="dxa"/>
            <w:tcBorders>
              <w:top w:val="nil"/>
              <w:left w:val="single" w:sz="4" w:space="0" w:color="auto"/>
              <w:bottom w:val="single" w:sz="4" w:space="0" w:color="auto"/>
              <w:right w:val="single" w:sz="4" w:space="0" w:color="auto"/>
            </w:tcBorders>
            <w:shd w:val="clear" w:color="auto" w:fill="auto"/>
            <w:vAlign w:val="center"/>
            <w:hideMark/>
          </w:tcPr>
          <w:p w:rsidR="00E8366C" w:rsidRPr="000A3F73" w:rsidRDefault="00E8366C" w:rsidP="000A3F73">
            <w:pPr>
              <w:spacing w:after="0" w:line="240" w:lineRule="auto"/>
              <w:rPr>
                <w:rFonts w:ascii="Times New Roman" w:eastAsia="Times New Roman" w:hAnsi="Times New Roman" w:cs="Times New Roman"/>
                <w:lang w:eastAsia="ru-RU"/>
              </w:rPr>
            </w:pPr>
            <w:r w:rsidRPr="000A3F73">
              <w:rPr>
                <w:rFonts w:ascii="Times New Roman" w:eastAsia="Times New Roman" w:hAnsi="Times New Roman" w:cs="Times New Roman"/>
                <w:lang w:eastAsia="ru-RU"/>
              </w:rPr>
              <w:t>неблагоприятный (консервативный) сценарий</w:t>
            </w:r>
          </w:p>
        </w:tc>
        <w:tc>
          <w:tcPr>
            <w:tcW w:w="2460" w:type="dxa"/>
            <w:tcBorders>
              <w:top w:val="nil"/>
              <w:left w:val="nil"/>
              <w:bottom w:val="single" w:sz="4" w:space="0" w:color="auto"/>
              <w:right w:val="single" w:sz="4" w:space="0" w:color="auto"/>
            </w:tcBorders>
            <w:shd w:val="clear" w:color="auto" w:fill="auto"/>
            <w:vAlign w:val="center"/>
            <w:hideMark/>
          </w:tcPr>
          <w:p w:rsidR="00E8366C" w:rsidRPr="000A3F73" w:rsidRDefault="00E8366C" w:rsidP="000A3F73">
            <w:pPr>
              <w:spacing w:after="0" w:line="240" w:lineRule="auto"/>
              <w:jc w:val="center"/>
              <w:rPr>
                <w:rFonts w:ascii="Times New Roman" w:eastAsia="Times New Roman" w:hAnsi="Times New Roman" w:cs="Times New Roman"/>
                <w:lang w:eastAsia="ru-RU"/>
              </w:rPr>
            </w:pPr>
            <w:r w:rsidRPr="000A3F73">
              <w:rPr>
                <w:rFonts w:ascii="Times New Roman" w:eastAsia="Times New Roman" w:hAnsi="Times New Roman" w:cs="Times New Roman"/>
                <w:lang w:eastAsia="ru-RU"/>
              </w:rPr>
              <w:t>кв. метров</w:t>
            </w:r>
          </w:p>
        </w:tc>
        <w:tc>
          <w:tcPr>
            <w:tcW w:w="1520" w:type="dxa"/>
            <w:tcBorders>
              <w:top w:val="nil"/>
              <w:left w:val="nil"/>
              <w:bottom w:val="single" w:sz="4" w:space="0" w:color="auto"/>
              <w:right w:val="single" w:sz="4" w:space="0" w:color="auto"/>
            </w:tcBorders>
            <w:shd w:val="clear" w:color="auto" w:fill="auto"/>
            <w:vAlign w:val="center"/>
            <w:hideMark/>
          </w:tcPr>
          <w:p w:rsidR="00E8366C" w:rsidRPr="00E8366C" w:rsidRDefault="00E8366C" w:rsidP="00E8366C">
            <w:pPr>
              <w:spacing w:after="0"/>
              <w:jc w:val="center"/>
              <w:rPr>
                <w:rFonts w:ascii="Times New Roman" w:hAnsi="Times New Roman" w:cs="Times New Roman"/>
              </w:rPr>
            </w:pPr>
            <w:r w:rsidRPr="00E8366C">
              <w:rPr>
                <w:rFonts w:ascii="Times New Roman" w:hAnsi="Times New Roman" w:cs="Times New Roman"/>
              </w:rPr>
              <w:t>0,32</w:t>
            </w:r>
          </w:p>
        </w:tc>
        <w:tc>
          <w:tcPr>
            <w:tcW w:w="1340" w:type="dxa"/>
            <w:tcBorders>
              <w:top w:val="nil"/>
              <w:left w:val="nil"/>
              <w:bottom w:val="single" w:sz="4" w:space="0" w:color="auto"/>
              <w:right w:val="single" w:sz="4" w:space="0" w:color="auto"/>
            </w:tcBorders>
            <w:shd w:val="clear" w:color="auto" w:fill="auto"/>
            <w:vAlign w:val="center"/>
            <w:hideMark/>
          </w:tcPr>
          <w:p w:rsidR="00E8366C" w:rsidRPr="00E8366C" w:rsidRDefault="00E8366C" w:rsidP="00E8366C">
            <w:pPr>
              <w:spacing w:after="0"/>
              <w:jc w:val="center"/>
              <w:rPr>
                <w:rFonts w:ascii="Times New Roman" w:hAnsi="Times New Roman" w:cs="Times New Roman"/>
              </w:rPr>
            </w:pPr>
            <w:r w:rsidRPr="00E8366C">
              <w:rPr>
                <w:rFonts w:ascii="Times New Roman" w:hAnsi="Times New Roman" w:cs="Times New Roman"/>
              </w:rPr>
              <w:t>0,33</w:t>
            </w:r>
          </w:p>
        </w:tc>
        <w:tc>
          <w:tcPr>
            <w:tcW w:w="1360" w:type="dxa"/>
            <w:tcBorders>
              <w:top w:val="nil"/>
              <w:left w:val="nil"/>
              <w:bottom w:val="single" w:sz="4" w:space="0" w:color="auto"/>
              <w:right w:val="single" w:sz="4" w:space="0" w:color="auto"/>
            </w:tcBorders>
            <w:shd w:val="clear" w:color="auto" w:fill="auto"/>
            <w:vAlign w:val="center"/>
            <w:hideMark/>
          </w:tcPr>
          <w:p w:rsidR="00E8366C" w:rsidRPr="00E8366C" w:rsidRDefault="00E8366C" w:rsidP="00E8366C">
            <w:pPr>
              <w:spacing w:after="0"/>
              <w:jc w:val="center"/>
              <w:rPr>
                <w:rFonts w:ascii="Times New Roman" w:hAnsi="Times New Roman" w:cs="Times New Roman"/>
              </w:rPr>
            </w:pPr>
            <w:r w:rsidRPr="00E8366C">
              <w:rPr>
                <w:rFonts w:ascii="Times New Roman" w:hAnsi="Times New Roman" w:cs="Times New Roman"/>
              </w:rPr>
              <w:t>0,28</w:t>
            </w:r>
          </w:p>
        </w:tc>
      </w:tr>
      <w:tr w:rsidR="00035E12" w:rsidRPr="000A3F73" w:rsidTr="001B0E90">
        <w:trPr>
          <w:trHeight w:val="300"/>
        </w:trPr>
        <w:tc>
          <w:tcPr>
            <w:tcW w:w="14051"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035E12" w:rsidRPr="00E8366C" w:rsidRDefault="00035E12" w:rsidP="00E8366C">
            <w:pPr>
              <w:spacing w:after="0" w:line="240" w:lineRule="auto"/>
              <w:jc w:val="center"/>
              <w:rPr>
                <w:rFonts w:ascii="Times New Roman" w:eastAsia="Times New Roman" w:hAnsi="Times New Roman" w:cs="Times New Roman"/>
                <w:b/>
                <w:bCs/>
                <w:i/>
                <w:iCs/>
                <w:color w:val="000000"/>
                <w:u w:val="single"/>
                <w:lang w:eastAsia="ru-RU"/>
              </w:rPr>
            </w:pPr>
            <w:r w:rsidRPr="00E8366C">
              <w:rPr>
                <w:rFonts w:ascii="Times New Roman" w:eastAsia="Times New Roman" w:hAnsi="Times New Roman" w:cs="Times New Roman"/>
                <w:b/>
                <w:bCs/>
                <w:i/>
                <w:iCs/>
                <w:color w:val="000000"/>
                <w:u w:val="single"/>
                <w:lang w:eastAsia="ru-RU"/>
              </w:rPr>
              <w:t>Прибыль прибыльных организаций до налогообложения</w:t>
            </w:r>
          </w:p>
        </w:tc>
      </w:tr>
      <w:tr w:rsidR="00035E12" w:rsidRPr="000A3F73" w:rsidTr="001B0E90">
        <w:trPr>
          <w:trHeight w:val="315"/>
        </w:trPr>
        <w:tc>
          <w:tcPr>
            <w:tcW w:w="14051"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035E12" w:rsidRPr="00E8366C" w:rsidRDefault="00035E12" w:rsidP="00E8366C">
            <w:pPr>
              <w:spacing w:after="0" w:line="240" w:lineRule="auto"/>
              <w:jc w:val="center"/>
              <w:rPr>
                <w:rFonts w:ascii="Times New Roman" w:eastAsia="Times New Roman" w:hAnsi="Times New Roman" w:cs="Times New Roman"/>
                <w:b/>
                <w:bCs/>
                <w:color w:val="000000"/>
                <w:lang w:eastAsia="ru-RU"/>
              </w:rPr>
            </w:pPr>
            <w:r w:rsidRPr="00E8366C">
              <w:rPr>
                <w:rFonts w:ascii="Times New Roman" w:eastAsia="Times New Roman" w:hAnsi="Times New Roman" w:cs="Times New Roman"/>
                <w:b/>
                <w:bCs/>
                <w:color w:val="000000"/>
                <w:lang w:eastAsia="ru-RU"/>
              </w:rPr>
              <w:t xml:space="preserve">Прибыль прибыльных организаций до налогообложения по крупным и средним организациям области без учета </w:t>
            </w:r>
          </w:p>
          <w:p w:rsidR="00035E12" w:rsidRPr="00E8366C" w:rsidRDefault="00035E12" w:rsidP="00E8366C">
            <w:pPr>
              <w:spacing w:after="0" w:line="240" w:lineRule="auto"/>
              <w:jc w:val="center"/>
              <w:rPr>
                <w:rFonts w:ascii="Times New Roman" w:eastAsia="Times New Roman" w:hAnsi="Times New Roman" w:cs="Times New Roman"/>
                <w:b/>
                <w:bCs/>
                <w:color w:val="000000"/>
                <w:lang w:eastAsia="ru-RU"/>
              </w:rPr>
            </w:pPr>
            <w:r w:rsidRPr="00E8366C">
              <w:rPr>
                <w:rFonts w:ascii="Times New Roman" w:eastAsia="Times New Roman" w:hAnsi="Times New Roman" w:cs="Times New Roman"/>
                <w:b/>
                <w:bCs/>
                <w:color w:val="000000"/>
                <w:lang w:eastAsia="ru-RU"/>
              </w:rPr>
              <w:t>прибыли сельского хозяйства</w:t>
            </w:r>
          </w:p>
        </w:tc>
      </w:tr>
      <w:tr w:rsidR="00E8366C" w:rsidRPr="000A3F73" w:rsidTr="001B0E90">
        <w:trPr>
          <w:trHeight w:val="300"/>
        </w:trPr>
        <w:tc>
          <w:tcPr>
            <w:tcW w:w="7371" w:type="dxa"/>
            <w:tcBorders>
              <w:top w:val="nil"/>
              <w:left w:val="single" w:sz="4" w:space="0" w:color="auto"/>
              <w:bottom w:val="single" w:sz="4" w:space="0" w:color="auto"/>
              <w:right w:val="single" w:sz="4" w:space="0" w:color="auto"/>
            </w:tcBorders>
            <w:shd w:val="clear" w:color="auto" w:fill="auto"/>
            <w:vAlign w:val="center"/>
            <w:hideMark/>
          </w:tcPr>
          <w:p w:rsidR="00E8366C" w:rsidRPr="000A3F73" w:rsidRDefault="00E8366C" w:rsidP="000A3F73">
            <w:pPr>
              <w:spacing w:after="0" w:line="240" w:lineRule="auto"/>
              <w:rPr>
                <w:rFonts w:ascii="Times New Roman" w:eastAsia="Times New Roman" w:hAnsi="Times New Roman" w:cs="Times New Roman"/>
                <w:color w:val="000000"/>
                <w:lang w:eastAsia="ru-RU"/>
              </w:rPr>
            </w:pPr>
            <w:r w:rsidRPr="000A3F73">
              <w:rPr>
                <w:rFonts w:ascii="Times New Roman" w:eastAsia="Times New Roman" w:hAnsi="Times New Roman" w:cs="Times New Roman"/>
                <w:color w:val="000000"/>
                <w:lang w:eastAsia="ru-RU"/>
              </w:rPr>
              <w:t>базовый сценарий</w:t>
            </w:r>
          </w:p>
        </w:tc>
        <w:tc>
          <w:tcPr>
            <w:tcW w:w="2460" w:type="dxa"/>
            <w:tcBorders>
              <w:top w:val="nil"/>
              <w:left w:val="nil"/>
              <w:bottom w:val="single" w:sz="4" w:space="0" w:color="auto"/>
              <w:right w:val="single" w:sz="4" w:space="0" w:color="auto"/>
            </w:tcBorders>
            <w:shd w:val="clear" w:color="auto" w:fill="auto"/>
            <w:vAlign w:val="center"/>
            <w:hideMark/>
          </w:tcPr>
          <w:p w:rsidR="00E8366C" w:rsidRPr="000A3F73" w:rsidRDefault="00E8366C" w:rsidP="000A3F73">
            <w:pPr>
              <w:spacing w:after="0" w:line="240" w:lineRule="auto"/>
              <w:jc w:val="center"/>
              <w:rPr>
                <w:rFonts w:ascii="Times New Roman" w:eastAsia="Times New Roman" w:hAnsi="Times New Roman" w:cs="Times New Roman"/>
                <w:color w:val="000000"/>
                <w:lang w:eastAsia="ru-RU"/>
              </w:rPr>
            </w:pPr>
            <w:r w:rsidRPr="000A3F73">
              <w:rPr>
                <w:rFonts w:ascii="Times New Roman" w:eastAsia="Times New Roman" w:hAnsi="Times New Roman" w:cs="Times New Roman"/>
                <w:color w:val="000000"/>
                <w:lang w:eastAsia="ru-RU"/>
              </w:rPr>
              <w:t>млн. руб.</w:t>
            </w:r>
          </w:p>
        </w:tc>
        <w:tc>
          <w:tcPr>
            <w:tcW w:w="1520" w:type="dxa"/>
            <w:tcBorders>
              <w:top w:val="nil"/>
              <w:left w:val="nil"/>
              <w:bottom w:val="single" w:sz="4" w:space="0" w:color="auto"/>
              <w:right w:val="single" w:sz="4" w:space="0" w:color="auto"/>
            </w:tcBorders>
            <w:shd w:val="clear" w:color="auto" w:fill="auto"/>
            <w:vAlign w:val="center"/>
            <w:hideMark/>
          </w:tcPr>
          <w:p w:rsidR="00E8366C" w:rsidRPr="00E8366C" w:rsidRDefault="00E8366C" w:rsidP="00E8366C">
            <w:pPr>
              <w:spacing w:after="0"/>
              <w:jc w:val="center"/>
              <w:rPr>
                <w:rFonts w:ascii="Times New Roman" w:hAnsi="Times New Roman" w:cs="Times New Roman"/>
              </w:rPr>
            </w:pPr>
            <w:r w:rsidRPr="00E8366C">
              <w:rPr>
                <w:rFonts w:ascii="Times New Roman" w:hAnsi="Times New Roman" w:cs="Times New Roman"/>
              </w:rPr>
              <w:t>781,99</w:t>
            </w:r>
          </w:p>
        </w:tc>
        <w:tc>
          <w:tcPr>
            <w:tcW w:w="1340" w:type="dxa"/>
            <w:tcBorders>
              <w:top w:val="nil"/>
              <w:left w:val="nil"/>
              <w:bottom w:val="single" w:sz="4" w:space="0" w:color="auto"/>
              <w:right w:val="single" w:sz="4" w:space="0" w:color="auto"/>
            </w:tcBorders>
            <w:shd w:val="clear" w:color="auto" w:fill="auto"/>
            <w:vAlign w:val="center"/>
            <w:hideMark/>
          </w:tcPr>
          <w:p w:rsidR="00E8366C" w:rsidRPr="00E8366C" w:rsidRDefault="00E8366C" w:rsidP="00E8366C">
            <w:pPr>
              <w:spacing w:after="0"/>
              <w:jc w:val="center"/>
              <w:rPr>
                <w:rFonts w:ascii="Times New Roman" w:hAnsi="Times New Roman" w:cs="Times New Roman"/>
              </w:rPr>
            </w:pPr>
            <w:r w:rsidRPr="00E8366C">
              <w:rPr>
                <w:rFonts w:ascii="Times New Roman" w:hAnsi="Times New Roman" w:cs="Times New Roman"/>
              </w:rPr>
              <w:t>827,7</w:t>
            </w:r>
          </w:p>
        </w:tc>
        <w:tc>
          <w:tcPr>
            <w:tcW w:w="1360" w:type="dxa"/>
            <w:tcBorders>
              <w:top w:val="nil"/>
              <w:left w:val="nil"/>
              <w:bottom w:val="single" w:sz="4" w:space="0" w:color="auto"/>
              <w:right w:val="single" w:sz="4" w:space="0" w:color="auto"/>
            </w:tcBorders>
            <w:shd w:val="clear" w:color="auto" w:fill="auto"/>
            <w:vAlign w:val="center"/>
            <w:hideMark/>
          </w:tcPr>
          <w:p w:rsidR="00E8366C" w:rsidRPr="00E8366C" w:rsidRDefault="00E8366C" w:rsidP="00E8366C">
            <w:pPr>
              <w:spacing w:after="0"/>
              <w:jc w:val="center"/>
              <w:rPr>
                <w:rFonts w:ascii="Times New Roman" w:hAnsi="Times New Roman" w:cs="Times New Roman"/>
              </w:rPr>
            </w:pPr>
            <w:r w:rsidRPr="00E8366C">
              <w:rPr>
                <w:rFonts w:ascii="Times New Roman" w:hAnsi="Times New Roman" w:cs="Times New Roman"/>
              </w:rPr>
              <w:t>877,9</w:t>
            </w:r>
          </w:p>
        </w:tc>
      </w:tr>
      <w:tr w:rsidR="00E8366C" w:rsidRPr="000A3F73" w:rsidTr="001B0E90">
        <w:trPr>
          <w:trHeight w:val="315"/>
        </w:trPr>
        <w:tc>
          <w:tcPr>
            <w:tcW w:w="7371" w:type="dxa"/>
            <w:tcBorders>
              <w:top w:val="nil"/>
              <w:left w:val="single" w:sz="4" w:space="0" w:color="auto"/>
              <w:bottom w:val="single" w:sz="4" w:space="0" w:color="auto"/>
              <w:right w:val="single" w:sz="4" w:space="0" w:color="auto"/>
            </w:tcBorders>
            <w:shd w:val="clear" w:color="auto" w:fill="auto"/>
            <w:vAlign w:val="center"/>
            <w:hideMark/>
          </w:tcPr>
          <w:p w:rsidR="00E8366C" w:rsidRPr="000A3F73" w:rsidRDefault="00E8366C" w:rsidP="000A3F73">
            <w:pPr>
              <w:spacing w:after="0" w:line="240" w:lineRule="auto"/>
              <w:rPr>
                <w:rFonts w:ascii="Times New Roman" w:eastAsia="Times New Roman" w:hAnsi="Times New Roman" w:cs="Times New Roman"/>
                <w:color w:val="000000"/>
                <w:lang w:eastAsia="ru-RU"/>
              </w:rPr>
            </w:pPr>
            <w:r w:rsidRPr="000A3F73">
              <w:rPr>
                <w:rFonts w:ascii="Times New Roman" w:eastAsia="Times New Roman" w:hAnsi="Times New Roman" w:cs="Times New Roman"/>
                <w:color w:val="000000"/>
                <w:lang w:eastAsia="ru-RU"/>
              </w:rPr>
              <w:t>неблагоприятный (консервативный) сценарий</w:t>
            </w:r>
          </w:p>
        </w:tc>
        <w:tc>
          <w:tcPr>
            <w:tcW w:w="2460" w:type="dxa"/>
            <w:tcBorders>
              <w:top w:val="nil"/>
              <w:left w:val="nil"/>
              <w:bottom w:val="single" w:sz="4" w:space="0" w:color="auto"/>
              <w:right w:val="single" w:sz="4" w:space="0" w:color="auto"/>
            </w:tcBorders>
            <w:shd w:val="clear" w:color="auto" w:fill="auto"/>
            <w:vAlign w:val="center"/>
            <w:hideMark/>
          </w:tcPr>
          <w:p w:rsidR="00E8366C" w:rsidRPr="000A3F73" w:rsidRDefault="00E8366C" w:rsidP="000A3F73">
            <w:pPr>
              <w:spacing w:after="0" w:line="240" w:lineRule="auto"/>
              <w:jc w:val="center"/>
              <w:rPr>
                <w:rFonts w:ascii="Times New Roman" w:eastAsia="Times New Roman" w:hAnsi="Times New Roman" w:cs="Times New Roman"/>
                <w:color w:val="000000"/>
                <w:lang w:eastAsia="ru-RU"/>
              </w:rPr>
            </w:pPr>
            <w:r w:rsidRPr="000A3F73">
              <w:rPr>
                <w:rFonts w:ascii="Times New Roman" w:eastAsia="Times New Roman" w:hAnsi="Times New Roman" w:cs="Times New Roman"/>
                <w:color w:val="000000"/>
                <w:lang w:eastAsia="ru-RU"/>
              </w:rPr>
              <w:t>млн. руб.</w:t>
            </w:r>
          </w:p>
        </w:tc>
        <w:tc>
          <w:tcPr>
            <w:tcW w:w="1520" w:type="dxa"/>
            <w:tcBorders>
              <w:top w:val="nil"/>
              <w:left w:val="nil"/>
              <w:bottom w:val="single" w:sz="4" w:space="0" w:color="auto"/>
              <w:right w:val="single" w:sz="4" w:space="0" w:color="auto"/>
            </w:tcBorders>
            <w:shd w:val="clear" w:color="auto" w:fill="auto"/>
            <w:vAlign w:val="center"/>
            <w:hideMark/>
          </w:tcPr>
          <w:p w:rsidR="00E8366C" w:rsidRPr="00E8366C" w:rsidRDefault="00E8366C" w:rsidP="00E8366C">
            <w:pPr>
              <w:spacing w:after="0"/>
              <w:jc w:val="center"/>
              <w:rPr>
                <w:rFonts w:ascii="Times New Roman" w:hAnsi="Times New Roman" w:cs="Times New Roman"/>
              </w:rPr>
            </w:pPr>
            <w:r w:rsidRPr="00E8366C">
              <w:rPr>
                <w:rFonts w:ascii="Times New Roman" w:hAnsi="Times New Roman" w:cs="Times New Roman"/>
              </w:rPr>
              <w:t>754,3</w:t>
            </w:r>
          </w:p>
        </w:tc>
        <w:tc>
          <w:tcPr>
            <w:tcW w:w="1340" w:type="dxa"/>
            <w:tcBorders>
              <w:top w:val="nil"/>
              <w:left w:val="nil"/>
              <w:bottom w:val="single" w:sz="4" w:space="0" w:color="auto"/>
              <w:right w:val="single" w:sz="4" w:space="0" w:color="auto"/>
            </w:tcBorders>
            <w:shd w:val="clear" w:color="auto" w:fill="auto"/>
            <w:vAlign w:val="center"/>
            <w:hideMark/>
          </w:tcPr>
          <w:p w:rsidR="00E8366C" w:rsidRPr="00E8366C" w:rsidRDefault="00E8366C" w:rsidP="00E8366C">
            <w:pPr>
              <w:spacing w:after="0"/>
              <w:jc w:val="center"/>
              <w:rPr>
                <w:rFonts w:ascii="Times New Roman" w:hAnsi="Times New Roman" w:cs="Times New Roman"/>
              </w:rPr>
            </w:pPr>
            <w:r w:rsidRPr="00E8366C">
              <w:rPr>
                <w:rFonts w:ascii="Times New Roman" w:hAnsi="Times New Roman" w:cs="Times New Roman"/>
              </w:rPr>
              <w:t>731,7</w:t>
            </w:r>
          </w:p>
        </w:tc>
        <w:tc>
          <w:tcPr>
            <w:tcW w:w="1360" w:type="dxa"/>
            <w:tcBorders>
              <w:top w:val="nil"/>
              <w:left w:val="nil"/>
              <w:bottom w:val="single" w:sz="4" w:space="0" w:color="auto"/>
              <w:right w:val="single" w:sz="4" w:space="0" w:color="auto"/>
            </w:tcBorders>
            <w:shd w:val="clear" w:color="auto" w:fill="auto"/>
            <w:vAlign w:val="center"/>
            <w:hideMark/>
          </w:tcPr>
          <w:p w:rsidR="00E8366C" w:rsidRPr="00E8366C" w:rsidRDefault="00E8366C" w:rsidP="00E8366C">
            <w:pPr>
              <w:spacing w:after="0"/>
              <w:jc w:val="center"/>
              <w:rPr>
                <w:rFonts w:ascii="Times New Roman" w:hAnsi="Times New Roman" w:cs="Times New Roman"/>
              </w:rPr>
            </w:pPr>
            <w:r w:rsidRPr="00E8366C">
              <w:rPr>
                <w:rFonts w:ascii="Times New Roman" w:hAnsi="Times New Roman" w:cs="Times New Roman"/>
              </w:rPr>
              <w:t>746,3</w:t>
            </w:r>
          </w:p>
        </w:tc>
      </w:tr>
      <w:tr w:rsidR="00035E12" w:rsidRPr="000A3F73" w:rsidTr="001B0E90">
        <w:trPr>
          <w:trHeight w:val="300"/>
        </w:trPr>
        <w:tc>
          <w:tcPr>
            <w:tcW w:w="14051"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035E12" w:rsidRPr="00E8366C" w:rsidRDefault="00035E12" w:rsidP="00E8366C">
            <w:pPr>
              <w:spacing w:after="0" w:line="240" w:lineRule="auto"/>
              <w:jc w:val="center"/>
              <w:rPr>
                <w:rFonts w:ascii="Times New Roman" w:eastAsia="Times New Roman" w:hAnsi="Times New Roman" w:cs="Times New Roman"/>
                <w:b/>
                <w:bCs/>
                <w:i/>
                <w:iCs/>
                <w:color w:val="000000"/>
                <w:u w:val="single"/>
                <w:lang w:eastAsia="ru-RU"/>
              </w:rPr>
            </w:pPr>
            <w:r w:rsidRPr="00E8366C">
              <w:rPr>
                <w:rFonts w:ascii="Times New Roman" w:eastAsia="Times New Roman" w:hAnsi="Times New Roman" w:cs="Times New Roman"/>
                <w:b/>
                <w:bCs/>
                <w:i/>
                <w:iCs/>
                <w:color w:val="000000"/>
                <w:u w:val="single"/>
                <w:lang w:eastAsia="ru-RU"/>
              </w:rPr>
              <w:t>Население, рынок труда, уровень  жизни:</w:t>
            </w:r>
          </w:p>
        </w:tc>
      </w:tr>
      <w:tr w:rsidR="00035E12" w:rsidRPr="000A3F73" w:rsidTr="001B0E90">
        <w:trPr>
          <w:trHeight w:val="300"/>
        </w:trPr>
        <w:tc>
          <w:tcPr>
            <w:tcW w:w="14051"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035E12" w:rsidRPr="00E8366C" w:rsidRDefault="00035E12" w:rsidP="00E8366C">
            <w:pPr>
              <w:spacing w:after="0" w:line="240" w:lineRule="auto"/>
              <w:jc w:val="center"/>
              <w:rPr>
                <w:rFonts w:ascii="Times New Roman" w:eastAsia="Times New Roman" w:hAnsi="Times New Roman" w:cs="Times New Roman"/>
                <w:b/>
                <w:bCs/>
                <w:lang w:eastAsia="ru-RU"/>
              </w:rPr>
            </w:pPr>
            <w:r w:rsidRPr="00E8366C">
              <w:rPr>
                <w:rFonts w:ascii="Times New Roman" w:eastAsia="Times New Roman" w:hAnsi="Times New Roman" w:cs="Times New Roman"/>
                <w:b/>
                <w:bCs/>
                <w:lang w:eastAsia="ru-RU"/>
              </w:rPr>
              <w:t>Среднегодовая численность населения района на конец года</w:t>
            </w:r>
          </w:p>
        </w:tc>
      </w:tr>
      <w:tr w:rsidR="00E8366C" w:rsidRPr="000A3F73" w:rsidTr="001B0E90">
        <w:trPr>
          <w:trHeight w:val="300"/>
        </w:trPr>
        <w:tc>
          <w:tcPr>
            <w:tcW w:w="7371" w:type="dxa"/>
            <w:tcBorders>
              <w:top w:val="nil"/>
              <w:left w:val="single" w:sz="4" w:space="0" w:color="auto"/>
              <w:bottom w:val="single" w:sz="4" w:space="0" w:color="auto"/>
              <w:right w:val="single" w:sz="4" w:space="0" w:color="auto"/>
            </w:tcBorders>
            <w:shd w:val="clear" w:color="auto" w:fill="auto"/>
            <w:vAlign w:val="center"/>
            <w:hideMark/>
          </w:tcPr>
          <w:p w:rsidR="00E8366C" w:rsidRPr="000A3F73" w:rsidRDefault="00E8366C" w:rsidP="000A3F73">
            <w:pPr>
              <w:spacing w:after="0" w:line="240" w:lineRule="auto"/>
              <w:rPr>
                <w:rFonts w:ascii="Times New Roman" w:eastAsia="Times New Roman" w:hAnsi="Times New Roman" w:cs="Times New Roman"/>
                <w:color w:val="000000"/>
                <w:lang w:eastAsia="ru-RU"/>
              </w:rPr>
            </w:pPr>
            <w:r w:rsidRPr="000A3F73">
              <w:rPr>
                <w:rFonts w:ascii="Times New Roman" w:eastAsia="Times New Roman" w:hAnsi="Times New Roman" w:cs="Times New Roman"/>
                <w:color w:val="000000"/>
                <w:lang w:eastAsia="ru-RU"/>
              </w:rPr>
              <w:t>базовый сценарий</w:t>
            </w:r>
          </w:p>
        </w:tc>
        <w:tc>
          <w:tcPr>
            <w:tcW w:w="2460" w:type="dxa"/>
            <w:tcBorders>
              <w:top w:val="nil"/>
              <w:left w:val="nil"/>
              <w:bottom w:val="single" w:sz="4" w:space="0" w:color="auto"/>
              <w:right w:val="single" w:sz="4" w:space="0" w:color="auto"/>
            </w:tcBorders>
            <w:shd w:val="clear" w:color="auto" w:fill="auto"/>
            <w:vAlign w:val="center"/>
            <w:hideMark/>
          </w:tcPr>
          <w:p w:rsidR="00E8366C" w:rsidRPr="000A3F73" w:rsidRDefault="00E8366C" w:rsidP="000A3F73">
            <w:pPr>
              <w:spacing w:after="0" w:line="240" w:lineRule="auto"/>
              <w:jc w:val="center"/>
              <w:rPr>
                <w:rFonts w:ascii="Times New Roman" w:eastAsia="Times New Roman" w:hAnsi="Times New Roman" w:cs="Times New Roman"/>
                <w:color w:val="000000"/>
                <w:lang w:eastAsia="ru-RU"/>
              </w:rPr>
            </w:pPr>
            <w:r w:rsidRPr="000A3F73">
              <w:rPr>
                <w:rFonts w:ascii="Times New Roman" w:eastAsia="Times New Roman" w:hAnsi="Times New Roman" w:cs="Times New Roman"/>
                <w:color w:val="000000"/>
                <w:lang w:eastAsia="ru-RU"/>
              </w:rPr>
              <w:t>чел.</w:t>
            </w:r>
          </w:p>
        </w:tc>
        <w:tc>
          <w:tcPr>
            <w:tcW w:w="1520" w:type="dxa"/>
            <w:tcBorders>
              <w:top w:val="nil"/>
              <w:left w:val="nil"/>
              <w:bottom w:val="single" w:sz="4" w:space="0" w:color="auto"/>
              <w:right w:val="single" w:sz="4" w:space="0" w:color="auto"/>
            </w:tcBorders>
            <w:shd w:val="clear" w:color="auto" w:fill="auto"/>
            <w:vAlign w:val="center"/>
            <w:hideMark/>
          </w:tcPr>
          <w:p w:rsidR="00E8366C" w:rsidRPr="00E8366C" w:rsidRDefault="00E8366C" w:rsidP="00E8366C">
            <w:pPr>
              <w:spacing w:after="0"/>
              <w:jc w:val="center"/>
              <w:rPr>
                <w:rFonts w:ascii="Times New Roman" w:hAnsi="Times New Roman" w:cs="Times New Roman"/>
              </w:rPr>
            </w:pPr>
            <w:r w:rsidRPr="00E8366C">
              <w:rPr>
                <w:rFonts w:ascii="Times New Roman" w:hAnsi="Times New Roman" w:cs="Times New Roman"/>
              </w:rPr>
              <w:t>29142</w:t>
            </w:r>
          </w:p>
        </w:tc>
        <w:tc>
          <w:tcPr>
            <w:tcW w:w="1340" w:type="dxa"/>
            <w:tcBorders>
              <w:top w:val="nil"/>
              <w:left w:val="nil"/>
              <w:bottom w:val="single" w:sz="4" w:space="0" w:color="auto"/>
              <w:right w:val="single" w:sz="4" w:space="0" w:color="auto"/>
            </w:tcBorders>
            <w:shd w:val="clear" w:color="auto" w:fill="auto"/>
            <w:vAlign w:val="center"/>
            <w:hideMark/>
          </w:tcPr>
          <w:p w:rsidR="00E8366C" w:rsidRPr="00E8366C" w:rsidRDefault="00E8366C" w:rsidP="00E8366C">
            <w:pPr>
              <w:spacing w:after="0"/>
              <w:jc w:val="center"/>
              <w:rPr>
                <w:rFonts w:ascii="Times New Roman" w:hAnsi="Times New Roman" w:cs="Times New Roman"/>
              </w:rPr>
            </w:pPr>
            <w:r w:rsidRPr="00E8366C">
              <w:rPr>
                <w:rFonts w:ascii="Times New Roman" w:hAnsi="Times New Roman" w:cs="Times New Roman"/>
              </w:rPr>
              <w:t>29040</w:t>
            </w:r>
          </w:p>
        </w:tc>
        <w:tc>
          <w:tcPr>
            <w:tcW w:w="1360" w:type="dxa"/>
            <w:tcBorders>
              <w:top w:val="nil"/>
              <w:left w:val="nil"/>
              <w:bottom w:val="single" w:sz="4" w:space="0" w:color="auto"/>
              <w:right w:val="single" w:sz="4" w:space="0" w:color="auto"/>
            </w:tcBorders>
            <w:shd w:val="clear" w:color="auto" w:fill="auto"/>
            <w:noWrap/>
            <w:vAlign w:val="center"/>
            <w:hideMark/>
          </w:tcPr>
          <w:p w:rsidR="00E8366C" w:rsidRPr="00E8366C" w:rsidRDefault="00E8366C" w:rsidP="00E8366C">
            <w:pPr>
              <w:spacing w:after="0"/>
              <w:jc w:val="center"/>
              <w:rPr>
                <w:rFonts w:ascii="Times New Roman" w:hAnsi="Times New Roman" w:cs="Times New Roman"/>
              </w:rPr>
            </w:pPr>
            <w:r w:rsidRPr="00E8366C">
              <w:rPr>
                <w:rFonts w:ascii="Times New Roman" w:hAnsi="Times New Roman" w:cs="Times New Roman"/>
              </w:rPr>
              <w:t>28957</w:t>
            </w:r>
          </w:p>
        </w:tc>
      </w:tr>
      <w:tr w:rsidR="00E8366C" w:rsidRPr="000A3F73" w:rsidTr="001B0E90">
        <w:trPr>
          <w:trHeight w:val="300"/>
        </w:trPr>
        <w:tc>
          <w:tcPr>
            <w:tcW w:w="7371" w:type="dxa"/>
            <w:tcBorders>
              <w:top w:val="nil"/>
              <w:left w:val="single" w:sz="4" w:space="0" w:color="auto"/>
              <w:bottom w:val="single" w:sz="4" w:space="0" w:color="auto"/>
              <w:right w:val="single" w:sz="4" w:space="0" w:color="auto"/>
            </w:tcBorders>
            <w:shd w:val="clear" w:color="auto" w:fill="auto"/>
            <w:vAlign w:val="center"/>
            <w:hideMark/>
          </w:tcPr>
          <w:p w:rsidR="00E8366C" w:rsidRPr="000A3F73" w:rsidRDefault="00E8366C" w:rsidP="000A3F73">
            <w:pPr>
              <w:spacing w:after="0" w:line="240" w:lineRule="auto"/>
              <w:rPr>
                <w:rFonts w:ascii="Times New Roman" w:eastAsia="Times New Roman" w:hAnsi="Times New Roman" w:cs="Times New Roman"/>
                <w:color w:val="000000"/>
                <w:lang w:eastAsia="ru-RU"/>
              </w:rPr>
            </w:pPr>
            <w:r w:rsidRPr="000A3F73">
              <w:rPr>
                <w:rFonts w:ascii="Times New Roman" w:eastAsia="Times New Roman" w:hAnsi="Times New Roman" w:cs="Times New Roman"/>
                <w:color w:val="000000"/>
                <w:lang w:eastAsia="ru-RU"/>
              </w:rPr>
              <w:t>неблагоприятный (консервативный) сценарий</w:t>
            </w:r>
          </w:p>
        </w:tc>
        <w:tc>
          <w:tcPr>
            <w:tcW w:w="2460" w:type="dxa"/>
            <w:tcBorders>
              <w:top w:val="nil"/>
              <w:left w:val="nil"/>
              <w:bottom w:val="single" w:sz="4" w:space="0" w:color="auto"/>
              <w:right w:val="single" w:sz="4" w:space="0" w:color="auto"/>
            </w:tcBorders>
            <w:shd w:val="clear" w:color="auto" w:fill="auto"/>
            <w:vAlign w:val="center"/>
            <w:hideMark/>
          </w:tcPr>
          <w:p w:rsidR="00E8366C" w:rsidRPr="000A3F73" w:rsidRDefault="00E8366C" w:rsidP="000A3F73">
            <w:pPr>
              <w:spacing w:after="0" w:line="240" w:lineRule="auto"/>
              <w:jc w:val="center"/>
              <w:rPr>
                <w:rFonts w:ascii="Times New Roman" w:eastAsia="Times New Roman" w:hAnsi="Times New Roman" w:cs="Times New Roman"/>
                <w:color w:val="000000"/>
                <w:lang w:eastAsia="ru-RU"/>
              </w:rPr>
            </w:pPr>
            <w:r w:rsidRPr="000A3F73">
              <w:rPr>
                <w:rFonts w:ascii="Times New Roman" w:eastAsia="Times New Roman" w:hAnsi="Times New Roman" w:cs="Times New Roman"/>
                <w:color w:val="000000"/>
                <w:lang w:eastAsia="ru-RU"/>
              </w:rPr>
              <w:t>чел.</w:t>
            </w:r>
          </w:p>
        </w:tc>
        <w:tc>
          <w:tcPr>
            <w:tcW w:w="1520" w:type="dxa"/>
            <w:tcBorders>
              <w:top w:val="nil"/>
              <w:left w:val="nil"/>
              <w:bottom w:val="single" w:sz="4" w:space="0" w:color="auto"/>
              <w:right w:val="single" w:sz="4" w:space="0" w:color="auto"/>
            </w:tcBorders>
            <w:shd w:val="clear" w:color="auto" w:fill="auto"/>
            <w:vAlign w:val="center"/>
            <w:hideMark/>
          </w:tcPr>
          <w:p w:rsidR="00E8366C" w:rsidRPr="00E8366C" w:rsidRDefault="00E8366C" w:rsidP="00E8366C">
            <w:pPr>
              <w:spacing w:after="0"/>
              <w:jc w:val="center"/>
              <w:rPr>
                <w:rFonts w:ascii="Times New Roman" w:hAnsi="Times New Roman" w:cs="Times New Roman"/>
              </w:rPr>
            </w:pPr>
            <w:r w:rsidRPr="00E8366C">
              <w:rPr>
                <w:rFonts w:ascii="Times New Roman" w:hAnsi="Times New Roman" w:cs="Times New Roman"/>
              </w:rPr>
              <w:t>29142</w:t>
            </w:r>
          </w:p>
        </w:tc>
        <w:tc>
          <w:tcPr>
            <w:tcW w:w="1340" w:type="dxa"/>
            <w:tcBorders>
              <w:top w:val="nil"/>
              <w:left w:val="nil"/>
              <w:bottom w:val="single" w:sz="4" w:space="0" w:color="auto"/>
              <w:right w:val="single" w:sz="4" w:space="0" w:color="auto"/>
            </w:tcBorders>
            <w:shd w:val="clear" w:color="auto" w:fill="auto"/>
            <w:vAlign w:val="center"/>
            <w:hideMark/>
          </w:tcPr>
          <w:p w:rsidR="00E8366C" w:rsidRPr="00E8366C" w:rsidRDefault="00E8366C" w:rsidP="00E8366C">
            <w:pPr>
              <w:spacing w:after="0"/>
              <w:jc w:val="center"/>
              <w:rPr>
                <w:rFonts w:ascii="Times New Roman" w:hAnsi="Times New Roman" w:cs="Times New Roman"/>
              </w:rPr>
            </w:pPr>
            <w:r w:rsidRPr="00E8366C">
              <w:rPr>
                <w:rFonts w:ascii="Times New Roman" w:hAnsi="Times New Roman" w:cs="Times New Roman"/>
              </w:rPr>
              <w:t>29020</w:t>
            </w:r>
          </w:p>
        </w:tc>
        <w:tc>
          <w:tcPr>
            <w:tcW w:w="1360" w:type="dxa"/>
            <w:tcBorders>
              <w:top w:val="nil"/>
              <w:left w:val="nil"/>
              <w:bottom w:val="single" w:sz="4" w:space="0" w:color="auto"/>
              <w:right w:val="single" w:sz="4" w:space="0" w:color="auto"/>
            </w:tcBorders>
            <w:shd w:val="clear" w:color="auto" w:fill="auto"/>
            <w:noWrap/>
            <w:vAlign w:val="center"/>
            <w:hideMark/>
          </w:tcPr>
          <w:p w:rsidR="00E8366C" w:rsidRPr="00E8366C" w:rsidRDefault="00E8366C" w:rsidP="00E8366C">
            <w:pPr>
              <w:spacing w:after="0"/>
              <w:jc w:val="center"/>
              <w:rPr>
                <w:rFonts w:ascii="Times New Roman" w:hAnsi="Times New Roman" w:cs="Times New Roman"/>
              </w:rPr>
            </w:pPr>
            <w:r w:rsidRPr="00E8366C">
              <w:rPr>
                <w:rFonts w:ascii="Times New Roman" w:hAnsi="Times New Roman" w:cs="Times New Roman"/>
              </w:rPr>
              <w:t>28957</w:t>
            </w:r>
          </w:p>
        </w:tc>
      </w:tr>
      <w:tr w:rsidR="00035E12" w:rsidRPr="000A3F73" w:rsidTr="001B0E90">
        <w:trPr>
          <w:trHeight w:val="315"/>
        </w:trPr>
        <w:tc>
          <w:tcPr>
            <w:tcW w:w="14051"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035E12" w:rsidRPr="00E8366C" w:rsidRDefault="00035E12" w:rsidP="00E8366C">
            <w:pPr>
              <w:spacing w:after="0" w:line="240" w:lineRule="auto"/>
              <w:jc w:val="center"/>
              <w:rPr>
                <w:rFonts w:ascii="Times New Roman" w:eastAsia="Times New Roman" w:hAnsi="Times New Roman" w:cs="Times New Roman"/>
                <w:b/>
                <w:bCs/>
                <w:color w:val="000000"/>
                <w:lang w:eastAsia="ru-RU"/>
              </w:rPr>
            </w:pPr>
            <w:r w:rsidRPr="00E8366C">
              <w:rPr>
                <w:rFonts w:ascii="Times New Roman" w:eastAsia="Times New Roman" w:hAnsi="Times New Roman" w:cs="Times New Roman"/>
                <w:b/>
                <w:bCs/>
                <w:color w:val="000000"/>
                <w:lang w:eastAsia="ru-RU"/>
              </w:rPr>
              <w:t>Численность детей в возрасте от 0 до 18 лет на конец отчетного периода</w:t>
            </w:r>
          </w:p>
        </w:tc>
      </w:tr>
      <w:tr w:rsidR="00E8366C" w:rsidRPr="000A3F73" w:rsidTr="001B0E90">
        <w:trPr>
          <w:trHeight w:val="300"/>
        </w:trPr>
        <w:tc>
          <w:tcPr>
            <w:tcW w:w="7371" w:type="dxa"/>
            <w:tcBorders>
              <w:top w:val="nil"/>
              <w:left w:val="single" w:sz="4" w:space="0" w:color="auto"/>
              <w:bottom w:val="single" w:sz="4" w:space="0" w:color="auto"/>
              <w:right w:val="single" w:sz="4" w:space="0" w:color="auto"/>
            </w:tcBorders>
            <w:shd w:val="clear" w:color="auto" w:fill="auto"/>
            <w:vAlign w:val="center"/>
            <w:hideMark/>
          </w:tcPr>
          <w:p w:rsidR="00E8366C" w:rsidRPr="000A3F73" w:rsidRDefault="00E8366C" w:rsidP="000A3F73">
            <w:pPr>
              <w:spacing w:after="0" w:line="240" w:lineRule="auto"/>
              <w:rPr>
                <w:rFonts w:ascii="Times New Roman" w:eastAsia="Times New Roman" w:hAnsi="Times New Roman" w:cs="Times New Roman"/>
                <w:color w:val="000000"/>
                <w:lang w:eastAsia="ru-RU"/>
              </w:rPr>
            </w:pPr>
            <w:r w:rsidRPr="000A3F73">
              <w:rPr>
                <w:rFonts w:ascii="Times New Roman" w:eastAsia="Times New Roman" w:hAnsi="Times New Roman" w:cs="Times New Roman"/>
                <w:color w:val="000000"/>
                <w:lang w:eastAsia="ru-RU"/>
              </w:rPr>
              <w:t>базовый сценарий</w:t>
            </w:r>
          </w:p>
        </w:tc>
        <w:tc>
          <w:tcPr>
            <w:tcW w:w="2460" w:type="dxa"/>
            <w:tcBorders>
              <w:top w:val="nil"/>
              <w:left w:val="nil"/>
              <w:bottom w:val="single" w:sz="4" w:space="0" w:color="auto"/>
              <w:right w:val="single" w:sz="4" w:space="0" w:color="auto"/>
            </w:tcBorders>
            <w:shd w:val="clear" w:color="auto" w:fill="auto"/>
            <w:vAlign w:val="center"/>
            <w:hideMark/>
          </w:tcPr>
          <w:p w:rsidR="00E8366C" w:rsidRPr="000A3F73" w:rsidRDefault="00E8366C" w:rsidP="000A3F73">
            <w:pPr>
              <w:spacing w:after="0" w:line="240" w:lineRule="auto"/>
              <w:jc w:val="center"/>
              <w:rPr>
                <w:rFonts w:ascii="Times New Roman" w:eastAsia="Times New Roman" w:hAnsi="Times New Roman" w:cs="Times New Roman"/>
                <w:color w:val="000000"/>
                <w:lang w:eastAsia="ru-RU"/>
              </w:rPr>
            </w:pPr>
            <w:r w:rsidRPr="000A3F73">
              <w:rPr>
                <w:rFonts w:ascii="Times New Roman" w:eastAsia="Times New Roman" w:hAnsi="Times New Roman" w:cs="Times New Roman"/>
                <w:color w:val="000000"/>
                <w:lang w:eastAsia="ru-RU"/>
              </w:rPr>
              <w:t>чел.</w:t>
            </w:r>
          </w:p>
        </w:tc>
        <w:tc>
          <w:tcPr>
            <w:tcW w:w="1520" w:type="dxa"/>
            <w:tcBorders>
              <w:top w:val="nil"/>
              <w:left w:val="nil"/>
              <w:bottom w:val="single" w:sz="4" w:space="0" w:color="auto"/>
              <w:right w:val="single" w:sz="4" w:space="0" w:color="auto"/>
            </w:tcBorders>
            <w:shd w:val="clear" w:color="auto" w:fill="auto"/>
            <w:noWrap/>
            <w:vAlign w:val="center"/>
            <w:hideMark/>
          </w:tcPr>
          <w:p w:rsidR="00E8366C" w:rsidRPr="00E8366C" w:rsidRDefault="00E8366C" w:rsidP="00E8366C">
            <w:pPr>
              <w:spacing w:after="0"/>
              <w:jc w:val="center"/>
              <w:rPr>
                <w:rFonts w:ascii="Times New Roman" w:hAnsi="Times New Roman" w:cs="Times New Roman"/>
              </w:rPr>
            </w:pPr>
            <w:r w:rsidRPr="00E8366C">
              <w:rPr>
                <w:rFonts w:ascii="Times New Roman" w:hAnsi="Times New Roman" w:cs="Times New Roman"/>
              </w:rPr>
              <w:t>6 309</w:t>
            </w:r>
          </w:p>
        </w:tc>
        <w:tc>
          <w:tcPr>
            <w:tcW w:w="1340" w:type="dxa"/>
            <w:tcBorders>
              <w:top w:val="nil"/>
              <w:left w:val="nil"/>
              <w:bottom w:val="single" w:sz="4" w:space="0" w:color="auto"/>
              <w:right w:val="single" w:sz="4" w:space="0" w:color="auto"/>
            </w:tcBorders>
            <w:shd w:val="clear" w:color="auto" w:fill="auto"/>
            <w:noWrap/>
            <w:vAlign w:val="center"/>
            <w:hideMark/>
          </w:tcPr>
          <w:p w:rsidR="00E8366C" w:rsidRPr="00E8366C" w:rsidRDefault="00E8366C" w:rsidP="00E8366C">
            <w:pPr>
              <w:spacing w:after="0"/>
              <w:jc w:val="center"/>
              <w:rPr>
                <w:rFonts w:ascii="Times New Roman" w:hAnsi="Times New Roman" w:cs="Times New Roman"/>
              </w:rPr>
            </w:pPr>
            <w:r w:rsidRPr="00E8366C">
              <w:rPr>
                <w:rFonts w:ascii="Times New Roman" w:hAnsi="Times New Roman" w:cs="Times New Roman"/>
              </w:rPr>
              <w:t>6 310</w:t>
            </w:r>
          </w:p>
        </w:tc>
        <w:tc>
          <w:tcPr>
            <w:tcW w:w="1360" w:type="dxa"/>
            <w:tcBorders>
              <w:top w:val="nil"/>
              <w:left w:val="nil"/>
              <w:bottom w:val="single" w:sz="4" w:space="0" w:color="auto"/>
              <w:right w:val="single" w:sz="4" w:space="0" w:color="auto"/>
            </w:tcBorders>
            <w:shd w:val="clear" w:color="auto" w:fill="auto"/>
            <w:noWrap/>
            <w:vAlign w:val="center"/>
            <w:hideMark/>
          </w:tcPr>
          <w:p w:rsidR="00E8366C" w:rsidRPr="00E8366C" w:rsidRDefault="00E8366C" w:rsidP="00E8366C">
            <w:pPr>
              <w:spacing w:after="0"/>
              <w:jc w:val="center"/>
              <w:rPr>
                <w:rFonts w:ascii="Times New Roman" w:hAnsi="Times New Roman" w:cs="Times New Roman"/>
              </w:rPr>
            </w:pPr>
            <w:r w:rsidRPr="00E8366C">
              <w:rPr>
                <w:rFonts w:ascii="Times New Roman" w:hAnsi="Times New Roman" w:cs="Times New Roman"/>
              </w:rPr>
              <w:t>6 310</w:t>
            </w:r>
          </w:p>
        </w:tc>
      </w:tr>
      <w:tr w:rsidR="00035E12" w:rsidRPr="000A3F73" w:rsidTr="001B0E90">
        <w:trPr>
          <w:trHeight w:val="315"/>
        </w:trPr>
        <w:tc>
          <w:tcPr>
            <w:tcW w:w="14051"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035E12" w:rsidRPr="00E8366C" w:rsidRDefault="00035E12" w:rsidP="00E8366C">
            <w:pPr>
              <w:spacing w:after="0" w:line="240" w:lineRule="auto"/>
              <w:jc w:val="center"/>
              <w:rPr>
                <w:rFonts w:ascii="Times New Roman" w:eastAsia="Times New Roman" w:hAnsi="Times New Roman" w:cs="Times New Roman"/>
                <w:b/>
                <w:bCs/>
                <w:color w:val="000000"/>
                <w:lang w:eastAsia="ru-RU"/>
              </w:rPr>
            </w:pPr>
            <w:r w:rsidRPr="00E8366C">
              <w:rPr>
                <w:rFonts w:ascii="Times New Roman" w:eastAsia="Times New Roman" w:hAnsi="Times New Roman" w:cs="Times New Roman"/>
                <w:b/>
                <w:bCs/>
                <w:color w:val="000000"/>
                <w:lang w:eastAsia="ru-RU"/>
              </w:rPr>
              <w:t>Среднесписочная численность работников  по полному кругу предприятий</w:t>
            </w:r>
          </w:p>
        </w:tc>
      </w:tr>
      <w:tr w:rsidR="00E8366C" w:rsidRPr="000A3F73" w:rsidTr="001B0E90">
        <w:trPr>
          <w:trHeight w:val="300"/>
        </w:trPr>
        <w:tc>
          <w:tcPr>
            <w:tcW w:w="7371" w:type="dxa"/>
            <w:tcBorders>
              <w:top w:val="nil"/>
              <w:left w:val="single" w:sz="4" w:space="0" w:color="auto"/>
              <w:bottom w:val="single" w:sz="4" w:space="0" w:color="auto"/>
              <w:right w:val="single" w:sz="4" w:space="0" w:color="auto"/>
            </w:tcBorders>
            <w:shd w:val="clear" w:color="auto" w:fill="auto"/>
            <w:vAlign w:val="center"/>
            <w:hideMark/>
          </w:tcPr>
          <w:p w:rsidR="00E8366C" w:rsidRPr="000A3F73" w:rsidRDefault="00E8366C" w:rsidP="000A3F73">
            <w:pPr>
              <w:spacing w:after="0" w:line="240" w:lineRule="auto"/>
              <w:rPr>
                <w:rFonts w:ascii="Times New Roman" w:eastAsia="Times New Roman" w:hAnsi="Times New Roman" w:cs="Times New Roman"/>
                <w:color w:val="000000"/>
                <w:lang w:eastAsia="ru-RU"/>
              </w:rPr>
            </w:pPr>
            <w:r w:rsidRPr="000A3F73">
              <w:rPr>
                <w:rFonts w:ascii="Times New Roman" w:eastAsia="Times New Roman" w:hAnsi="Times New Roman" w:cs="Times New Roman"/>
                <w:color w:val="000000"/>
                <w:lang w:eastAsia="ru-RU"/>
              </w:rPr>
              <w:t>базовый сценарий</w:t>
            </w:r>
          </w:p>
        </w:tc>
        <w:tc>
          <w:tcPr>
            <w:tcW w:w="2460" w:type="dxa"/>
            <w:tcBorders>
              <w:top w:val="nil"/>
              <w:left w:val="nil"/>
              <w:bottom w:val="single" w:sz="4" w:space="0" w:color="auto"/>
              <w:right w:val="single" w:sz="4" w:space="0" w:color="auto"/>
            </w:tcBorders>
            <w:shd w:val="clear" w:color="auto" w:fill="auto"/>
            <w:vAlign w:val="center"/>
            <w:hideMark/>
          </w:tcPr>
          <w:p w:rsidR="00E8366C" w:rsidRPr="000A3F73" w:rsidRDefault="00E8366C" w:rsidP="000A3F73">
            <w:pPr>
              <w:spacing w:after="0" w:line="240" w:lineRule="auto"/>
              <w:jc w:val="center"/>
              <w:rPr>
                <w:rFonts w:ascii="Times New Roman" w:eastAsia="Times New Roman" w:hAnsi="Times New Roman" w:cs="Times New Roman"/>
                <w:color w:val="000000"/>
                <w:lang w:eastAsia="ru-RU"/>
              </w:rPr>
            </w:pPr>
            <w:r w:rsidRPr="000A3F73">
              <w:rPr>
                <w:rFonts w:ascii="Times New Roman" w:eastAsia="Times New Roman" w:hAnsi="Times New Roman" w:cs="Times New Roman"/>
                <w:color w:val="000000"/>
                <w:lang w:eastAsia="ru-RU"/>
              </w:rPr>
              <w:t>чел.</w:t>
            </w:r>
          </w:p>
        </w:tc>
        <w:tc>
          <w:tcPr>
            <w:tcW w:w="1520" w:type="dxa"/>
            <w:tcBorders>
              <w:top w:val="nil"/>
              <w:left w:val="nil"/>
              <w:bottom w:val="single" w:sz="4" w:space="0" w:color="auto"/>
              <w:right w:val="single" w:sz="4" w:space="0" w:color="auto"/>
            </w:tcBorders>
            <w:shd w:val="clear" w:color="auto" w:fill="auto"/>
            <w:vAlign w:val="center"/>
            <w:hideMark/>
          </w:tcPr>
          <w:p w:rsidR="00E8366C" w:rsidRPr="00E8366C" w:rsidRDefault="00E8366C" w:rsidP="00E8366C">
            <w:pPr>
              <w:spacing w:after="0"/>
              <w:jc w:val="center"/>
              <w:rPr>
                <w:rFonts w:ascii="Times New Roman" w:hAnsi="Times New Roman" w:cs="Times New Roman"/>
              </w:rPr>
            </w:pPr>
            <w:r w:rsidRPr="00E8366C">
              <w:rPr>
                <w:rFonts w:ascii="Times New Roman" w:hAnsi="Times New Roman" w:cs="Times New Roman"/>
              </w:rPr>
              <w:t>8800</w:t>
            </w:r>
          </w:p>
        </w:tc>
        <w:tc>
          <w:tcPr>
            <w:tcW w:w="1340" w:type="dxa"/>
            <w:tcBorders>
              <w:top w:val="nil"/>
              <w:left w:val="nil"/>
              <w:bottom w:val="single" w:sz="4" w:space="0" w:color="auto"/>
              <w:right w:val="single" w:sz="4" w:space="0" w:color="auto"/>
            </w:tcBorders>
            <w:shd w:val="clear" w:color="auto" w:fill="auto"/>
            <w:vAlign w:val="center"/>
            <w:hideMark/>
          </w:tcPr>
          <w:p w:rsidR="00E8366C" w:rsidRPr="00E8366C" w:rsidRDefault="00E8366C" w:rsidP="00E8366C">
            <w:pPr>
              <w:spacing w:after="0"/>
              <w:jc w:val="center"/>
              <w:rPr>
                <w:rFonts w:ascii="Times New Roman" w:hAnsi="Times New Roman" w:cs="Times New Roman"/>
              </w:rPr>
            </w:pPr>
            <w:r w:rsidRPr="00E8366C">
              <w:rPr>
                <w:rFonts w:ascii="Times New Roman" w:hAnsi="Times New Roman" w:cs="Times New Roman"/>
              </w:rPr>
              <w:t>8821</w:t>
            </w:r>
          </w:p>
        </w:tc>
        <w:tc>
          <w:tcPr>
            <w:tcW w:w="1360" w:type="dxa"/>
            <w:tcBorders>
              <w:top w:val="nil"/>
              <w:left w:val="nil"/>
              <w:bottom w:val="single" w:sz="4" w:space="0" w:color="auto"/>
              <w:right w:val="single" w:sz="4" w:space="0" w:color="auto"/>
            </w:tcBorders>
            <w:shd w:val="clear" w:color="auto" w:fill="auto"/>
            <w:vAlign w:val="center"/>
            <w:hideMark/>
          </w:tcPr>
          <w:p w:rsidR="00E8366C" w:rsidRPr="00E8366C" w:rsidRDefault="00E8366C" w:rsidP="00E8366C">
            <w:pPr>
              <w:spacing w:after="0"/>
              <w:jc w:val="center"/>
              <w:rPr>
                <w:rFonts w:ascii="Times New Roman" w:hAnsi="Times New Roman" w:cs="Times New Roman"/>
              </w:rPr>
            </w:pPr>
            <w:r w:rsidRPr="00E8366C">
              <w:rPr>
                <w:rFonts w:ascii="Times New Roman" w:hAnsi="Times New Roman" w:cs="Times New Roman"/>
              </w:rPr>
              <w:t>8875</w:t>
            </w:r>
          </w:p>
        </w:tc>
      </w:tr>
      <w:tr w:rsidR="00E8366C" w:rsidRPr="000A3F73" w:rsidTr="001B0E90">
        <w:trPr>
          <w:trHeight w:val="315"/>
        </w:trPr>
        <w:tc>
          <w:tcPr>
            <w:tcW w:w="7371" w:type="dxa"/>
            <w:tcBorders>
              <w:top w:val="nil"/>
              <w:left w:val="single" w:sz="4" w:space="0" w:color="auto"/>
              <w:bottom w:val="single" w:sz="4" w:space="0" w:color="auto"/>
              <w:right w:val="single" w:sz="4" w:space="0" w:color="auto"/>
            </w:tcBorders>
            <w:shd w:val="clear" w:color="auto" w:fill="auto"/>
            <w:vAlign w:val="center"/>
            <w:hideMark/>
          </w:tcPr>
          <w:p w:rsidR="00E8366C" w:rsidRPr="000A3F73" w:rsidRDefault="00E8366C" w:rsidP="000A3F73">
            <w:pPr>
              <w:spacing w:after="0" w:line="240" w:lineRule="auto"/>
              <w:rPr>
                <w:rFonts w:ascii="Times New Roman" w:eastAsia="Times New Roman" w:hAnsi="Times New Roman" w:cs="Times New Roman"/>
                <w:color w:val="000000"/>
                <w:lang w:eastAsia="ru-RU"/>
              </w:rPr>
            </w:pPr>
            <w:r w:rsidRPr="000A3F73">
              <w:rPr>
                <w:rFonts w:ascii="Times New Roman" w:eastAsia="Times New Roman" w:hAnsi="Times New Roman" w:cs="Times New Roman"/>
                <w:color w:val="000000"/>
                <w:lang w:eastAsia="ru-RU"/>
              </w:rPr>
              <w:t>неблагоприятный (консервативный) сценарий</w:t>
            </w:r>
          </w:p>
        </w:tc>
        <w:tc>
          <w:tcPr>
            <w:tcW w:w="2460" w:type="dxa"/>
            <w:tcBorders>
              <w:top w:val="nil"/>
              <w:left w:val="nil"/>
              <w:bottom w:val="single" w:sz="4" w:space="0" w:color="auto"/>
              <w:right w:val="single" w:sz="4" w:space="0" w:color="auto"/>
            </w:tcBorders>
            <w:shd w:val="clear" w:color="auto" w:fill="auto"/>
            <w:vAlign w:val="center"/>
            <w:hideMark/>
          </w:tcPr>
          <w:p w:rsidR="00E8366C" w:rsidRPr="000A3F73" w:rsidRDefault="00E8366C" w:rsidP="000A3F73">
            <w:pPr>
              <w:spacing w:after="0" w:line="240" w:lineRule="auto"/>
              <w:jc w:val="center"/>
              <w:rPr>
                <w:rFonts w:ascii="Times New Roman" w:eastAsia="Times New Roman" w:hAnsi="Times New Roman" w:cs="Times New Roman"/>
                <w:color w:val="000000"/>
                <w:lang w:eastAsia="ru-RU"/>
              </w:rPr>
            </w:pPr>
            <w:r w:rsidRPr="000A3F73">
              <w:rPr>
                <w:rFonts w:ascii="Times New Roman" w:eastAsia="Times New Roman" w:hAnsi="Times New Roman" w:cs="Times New Roman"/>
                <w:color w:val="000000"/>
                <w:lang w:eastAsia="ru-RU"/>
              </w:rPr>
              <w:t>чел.</w:t>
            </w:r>
          </w:p>
        </w:tc>
        <w:tc>
          <w:tcPr>
            <w:tcW w:w="1520" w:type="dxa"/>
            <w:tcBorders>
              <w:top w:val="nil"/>
              <w:left w:val="nil"/>
              <w:bottom w:val="single" w:sz="4" w:space="0" w:color="auto"/>
              <w:right w:val="single" w:sz="4" w:space="0" w:color="auto"/>
            </w:tcBorders>
            <w:shd w:val="clear" w:color="auto" w:fill="auto"/>
            <w:vAlign w:val="center"/>
            <w:hideMark/>
          </w:tcPr>
          <w:p w:rsidR="00E8366C" w:rsidRPr="00E8366C" w:rsidRDefault="00E8366C" w:rsidP="00E8366C">
            <w:pPr>
              <w:spacing w:after="0"/>
              <w:jc w:val="center"/>
              <w:rPr>
                <w:rFonts w:ascii="Times New Roman" w:hAnsi="Times New Roman" w:cs="Times New Roman"/>
              </w:rPr>
            </w:pPr>
            <w:r w:rsidRPr="00E8366C">
              <w:rPr>
                <w:rFonts w:ascii="Times New Roman" w:hAnsi="Times New Roman" w:cs="Times New Roman"/>
              </w:rPr>
              <w:t>8800</w:t>
            </w:r>
          </w:p>
        </w:tc>
        <w:tc>
          <w:tcPr>
            <w:tcW w:w="1340" w:type="dxa"/>
            <w:tcBorders>
              <w:top w:val="nil"/>
              <w:left w:val="nil"/>
              <w:bottom w:val="single" w:sz="4" w:space="0" w:color="auto"/>
              <w:right w:val="single" w:sz="4" w:space="0" w:color="auto"/>
            </w:tcBorders>
            <w:shd w:val="clear" w:color="auto" w:fill="auto"/>
            <w:vAlign w:val="center"/>
            <w:hideMark/>
          </w:tcPr>
          <w:p w:rsidR="00E8366C" w:rsidRPr="00E8366C" w:rsidRDefault="00E8366C" w:rsidP="00E8366C">
            <w:pPr>
              <w:spacing w:after="0"/>
              <w:jc w:val="center"/>
              <w:rPr>
                <w:rFonts w:ascii="Times New Roman" w:hAnsi="Times New Roman" w:cs="Times New Roman"/>
              </w:rPr>
            </w:pPr>
            <w:r w:rsidRPr="00E8366C">
              <w:rPr>
                <w:rFonts w:ascii="Times New Roman" w:hAnsi="Times New Roman" w:cs="Times New Roman"/>
              </w:rPr>
              <w:t>8821</w:t>
            </w:r>
          </w:p>
        </w:tc>
        <w:tc>
          <w:tcPr>
            <w:tcW w:w="1360" w:type="dxa"/>
            <w:tcBorders>
              <w:top w:val="nil"/>
              <w:left w:val="nil"/>
              <w:bottom w:val="single" w:sz="4" w:space="0" w:color="auto"/>
              <w:right w:val="single" w:sz="4" w:space="0" w:color="auto"/>
            </w:tcBorders>
            <w:shd w:val="clear" w:color="auto" w:fill="auto"/>
            <w:vAlign w:val="center"/>
            <w:hideMark/>
          </w:tcPr>
          <w:p w:rsidR="00E8366C" w:rsidRPr="00E8366C" w:rsidRDefault="00E8366C" w:rsidP="00E8366C">
            <w:pPr>
              <w:spacing w:after="0"/>
              <w:jc w:val="center"/>
              <w:rPr>
                <w:rFonts w:ascii="Times New Roman" w:hAnsi="Times New Roman" w:cs="Times New Roman"/>
              </w:rPr>
            </w:pPr>
            <w:r w:rsidRPr="00E8366C">
              <w:rPr>
                <w:rFonts w:ascii="Times New Roman" w:hAnsi="Times New Roman" w:cs="Times New Roman"/>
              </w:rPr>
              <w:t>8875</w:t>
            </w:r>
          </w:p>
        </w:tc>
      </w:tr>
      <w:tr w:rsidR="00035E12" w:rsidRPr="000A3F73" w:rsidTr="001B0E90">
        <w:trPr>
          <w:trHeight w:val="315"/>
        </w:trPr>
        <w:tc>
          <w:tcPr>
            <w:tcW w:w="14051"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035E12" w:rsidRPr="00E8366C" w:rsidRDefault="00035E12" w:rsidP="00E8366C">
            <w:pPr>
              <w:spacing w:after="0" w:line="240" w:lineRule="auto"/>
              <w:jc w:val="center"/>
              <w:rPr>
                <w:rFonts w:ascii="Times New Roman" w:eastAsia="Times New Roman" w:hAnsi="Times New Roman" w:cs="Times New Roman"/>
                <w:b/>
                <w:bCs/>
                <w:color w:val="000000"/>
                <w:lang w:eastAsia="ru-RU"/>
              </w:rPr>
            </w:pPr>
            <w:r w:rsidRPr="00E8366C">
              <w:rPr>
                <w:rFonts w:ascii="Times New Roman" w:eastAsia="Times New Roman" w:hAnsi="Times New Roman" w:cs="Times New Roman"/>
                <w:b/>
                <w:bCs/>
                <w:color w:val="000000"/>
                <w:lang w:eastAsia="ru-RU"/>
              </w:rPr>
              <w:t>Фонд заработной платы по полному кругу предприятий</w:t>
            </w:r>
          </w:p>
        </w:tc>
      </w:tr>
      <w:tr w:rsidR="00E8366C" w:rsidRPr="000A3F73" w:rsidTr="00035E12">
        <w:trPr>
          <w:trHeight w:val="300"/>
        </w:trPr>
        <w:tc>
          <w:tcPr>
            <w:tcW w:w="7371" w:type="dxa"/>
            <w:tcBorders>
              <w:top w:val="nil"/>
              <w:left w:val="single" w:sz="4" w:space="0" w:color="auto"/>
              <w:bottom w:val="single" w:sz="4" w:space="0" w:color="auto"/>
              <w:right w:val="single" w:sz="4" w:space="0" w:color="auto"/>
            </w:tcBorders>
            <w:shd w:val="clear" w:color="auto" w:fill="auto"/>
            <w:vAlign w:val="center"/>
            <w:hideMark/>
          </w:tcPr>
          <w:p w:rsidR="00E8366C" w:rsidRPr="000A3F73" w:rsidRDefault="00E8366C" w:rsidP="005E68CA">
            <w:pPr>
              <w:spacing w:after="0" w:line="240" w:lineRule="auto"/>
              <w:rPr>
                <w:rFonts w:ascii="Times New Roman" w:eastAsia="Times New Roman" w:hAnsi="Times New Roman" w:cs="Times New Roman"/>
                <w:color w:val="000000"/>
                <w:lang w:eastAsia="ru-RU"/>
              </w:rPr>
            </w:pPr>
            <w:r w:rsidRPr="000A3F73">
              <w:rPr>
                <w:rFonts w:ascii="Times New Roman" w:eastAsia="Times New Roman" w:hAnsi="Times New Roman" w:cs="Times New Roman"/>
                <w:color w:val="000000"/>
                <w:lang w:eastAsia="ru-RU"/>
              </w:rPr>
              <w:t>базовый сценарий</w:t>
            </w:r>
          </w:p>
        </w:tc>
        <w:tc>
          <w:tcPr>
            <w:tcW w:w="2460" w:type="dxa"/>
            <w:tcBorders>
              <w:top w:val="nil"/>
              <w:left w:val="nil"/>
              <w:bottom w:val="single" w:sz="4" w:space="0" w:color="auto"/>
              <w:right w:val="single" w:sz="4" w:space="0" w:color="auto"/>
            </w:tcBorders>
            <w:shd w:val="clear" w:color="auto" w:fill="auto"/>
            <w:vAlign w:val="center"/>
            <w:hideMark/>
          </w:tcPr>
          <w:p w:rsidR="00E8366C" w:rsidRPr="000A3F73" w:rsidRDefault="00E8366C" w:rsidP="005E68CA">
            <w:pPr>
              <w:spacing w:after="0" w:line="240" w:lineRule="auto"/>
              <w:jc w:val="center"/>
              <w:rPr>
                <w:rFonts w:ascii="Times New Roman" w:eastAsia="Times New Roman" w:hAnsi="Times New Roman" w:cs="Times New Roman"/>
                <w:color w:val="000000"/>
                <w:lang w:eastAsia="ru-RU"/>
              </w:rPr>
            </w:pPr>
            <w:r w:rsidRPr="000A3F73">
              <w:rPr>
                <w:rFonts w:ascii="Times New Roman" w:eastAsia="Times New Roman" w:hAnsi="Times New Roman" w:cs="Times New Roman"/>
                <w:color w:val="000000"/>
                <w:lang w:eastAsia="ru-RU"/>
              </w:rPr>
              <w:t>млн. руб.</w:t>
            </w:r>
          </w:p>
        </w:tc>
        <w:tc>
          <w:tcPr>
            <w:tcW w:w="1520" w:type="dxa"/>
            <w:tcBorders>
              <w:top w:val="nil"/>
              <w:left w:val="nil"/>
              <w:bottom w:val="single" w:sz="4" w:space="0" w:color="auto"/>
              <w:right w:val="single" w:sz="4" w:space="0" w:color="auto"/>
            </w:tcBorders>
            <w:shd w:val="clear" w:color="auto" w:fill="auto"/>
            <w:vAlign w:val="center"/>
            <w:hideMark/>
          </w:tcPr>
          <w:p w:rsidR="00E8366C" w:rsidRPr="00E8366C" w:rsidRDefault="00E8366C" w:rsidP="00E8366C">
            <w:pPr>
              <w:spacing w:after="0"/>
              <w:jc w:val="center"/>
              <w:rPr>
                <w:rFonts w:ascii="Times New Roman" w:hAnsi="Times New Roman" w:cs="Times New Roman"/>
              </w:rPr>
            </w:pPr>
            <w:r w:rsidRPr="00E8366C">
              <w:rPr>
                <w:rFonts w:ascii="Times New Roman" w:hAnsi="Times New Roman" w:cs="Times New Roman"/>
              </w:rPr>
              <w:t>5017,5</w:t>
            </w:r>
          </w:p>
        </w:tc>
        <w:tc>
          <w:tcPr>
            <w:tcW w:w="1340" w:type="dxa"/>
            <w:tcBorders>
              <w:top w:val="nil"/>
              <w:left w:val="nil"/>
              <w:bottom w:val="single" w:sz="4" w:space="0" w:color="auto"/>
              <w:right w:val="single" w:sz="4" w:space="0" w:color="auto"/>
            </w:tcBorders>
            <w:shd w:val="clear" w:color="auto" w:fill="auto"/>
            <w:vAlign w:val="center"/>
            <w:hideMark/>
          </w:tcPr>
          <w:p w:rsidR="00E8366C" w:rsidRPr="00E8366C" w:rsidRDefault="00E8366C" w:rsidP="00E8366C">
            <w:pPr>
              <w:spacing w:after="0"/>
              <w:jc w:val="center"/>
              <w:rPr>
                <w:rFonts w:ascii="Times New Roman" w:hAnsi="Times New Roman" w:cs="Times New Roman"/>
              </w:rPr>
            </w:pPr>
            <w:r w:rsidRPr="00E8366C">
              <w:rPr>
                <w:rFonts w:ascii="Times New Roman" w:hAnsi="Times New Roman" w:cs="Times New Roman"/>
              </w:rPr>
              <w:t>5326,5</w:t>
            </w:r>
          </w:p>
        </w:tc>
        <w:tc>
          <w:tcPr>
            <w:tcW w:w="1360" w:type="dxa"/>
            <w:tcBorders>
              <w:top w:val="nil"/>
              <w:left w:val="nil"/>
              <w:bottom w:val="single" w:sz="4" w:space="0" w:color="auto"/>
              <w:right w:val="single" w:sz="4" w:space="0" w:color="auto"/>
            </w:tcBorders>
            <w:shd w:val="clear" w:color="auto" w:fill="auto"/>
            <w:vAlign w:val="center"/>
            <w:hideMark/>
          </w:tcPr>
          <w:p w:rsidR="00E8366C" w:rsidRPr="00E8366C" w:rsidRDefault="00E8366C" w:rsidP="00E8366C">
            <w:pPr>
              <w:spacing w:after="0"/>
              <w:jc w:val="center"/>
              <w:rPr>
                <w:rFonts w:ascii="Times New Roman" w:hAnsi="Times New Roman" w:cs="Times New Roman"/>
              </w:rPr>
            </w:pPr>
            <w:r w:rsidRPr="00E8366C">
              <w:rPr>
                <w:rFonts w:ascii="Times New Roman" w:hAnsi="Times New Roman" w:cs="Times New Roman"/>
              </w:rPr>
              <w:t>5532,7</w:t>
            </w:r>
          </w:p>
        </w:tc>
      </w:tr>
      <w:tr w:rsidR="00035E12" w:rsidRPr="000A3F73" w:rsidTr="00035E12">
        <w:trPr>
          <w:trHeight w:val="315"/>
        </w:trPr>
        <w:tc>
          <w:tcPr>
            <w:tcW w:w="73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5E12" w:rsidRPr="000A3F73" w:rsidRDefault="00035E12" w:rsidP="009427C1">
            <w:pPr>
              <w:spacing w:after="0" w:line="240" w:lineRule="auto"/>
              <w:jc w:val="center"/>
              <w:rPr>
                <w:rFonts w:ascii="Times New Roman" w:eastAsia="Times New Roman" w:hAnsi="Times New Roman" w:cs="Times New Roman"/>
                <w:b/>
                <w:bCs/>
                <w:color w:val="000000"/>
                <w:lang w:eastAsia="ru-RU"/>
              </w:rPr>
            </w:pPr>
            <w:r w:rsidRPr="000A3F73">
              <w:rPr>
                <w:rFonts w:ascii="Times New Roman" w:eastAsia="Times New Roman" w:hAnsi="Times New Roman" w:cs="Times New Roman"/>
                <w:b/>
                <w:bCs/>
                <w:color w:val="000000"/>
                <w:lang w:eastAsia="ru-RU"/>
              </w:rPr>
              <w:lastRenderedPageBreak/>
              <w:t>1</w:t>
            </w:r>
          </w:p>
        </w:tc>
        <w:tc>
          <w:tcPr>
            <w:tcW w:w="24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5E12" w:rsidRPr="000A3F73" w:rsidRDefault="00035E12" w:rsidP="009427C1">
            <w:pPr>
              <w:spacing w:after="0" w:line="240" w:lineRule="auto"/>
              <w:jc w:val="center"/>
              <w:rPr>
                <w:rFonts w:ascii="Times New Roman" w:eastAsia="Times New Roman" w:hAnsi="Times New Roman" w:cs="Times New Roman"/>
                <w:b/>
                <w:bCs/>
                <w:color w:val="000000"/>
                <w:lang w:eastAsia="ru-RU"/>
              </w:rPr>
            </w:pPr>
            <w:r w:rsidRPr="000A3F73">
              <w:rPr>
                <w:rFonts w:ascii="Times New Roman" w:eastAsia="Times New Roman" w:hAnsi="Times New Roman" w:cs="Times New Roman"/>
                <w:b/>
                <w:bCs/>
                <w:color w:val="000000"/>
                <w:lang w:eastAsia="ru-RU"/>
              </w:rPr>
              <w:t>2</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5E12" w:rsidRPr="00E8366C" w:rsidRDefault="00035E12" w:rsidP="00E8366C">
            <w:pPr>
              <w:spacing w:after="0" w:line="240" w:lineRule="auto"/>
              <w:jc w:val="center"/>
              <w:rPr>
                <w:rFonts w:ascii="Times New Roman" w:eastAsia="Times New Roman" w:hAnsi="Times New Roman" w:cs="Times New Roman"/>
                <w:b/>
                <w:bCs/>
                <w:color w:val="000000"/>
                <w:lang w:eastAsia="ru-RU"/>
              </w:rPr>
            </w:pPr>
            <w:r w:rsidRPr="00E8366C">
              <w:rPr>
                <w:rFonts w:ascii="Times New Roman" w:eastAsia="Times New Roman" w:hAnsi="Times New Roman" w:cs="Times New Roman"/>
                <w:b/>
                <w:bCs/>
                <w:color w:val="000000"/>
                <w:lang w:eastAsia="ru-RU"/>
              </w:rPr>
              <w:t>3</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5E12" w:rsidRPr="00E8366C" w:rsidRDefault="00035E12" w:rsidP="00E8366C">
            <w:pPr>
              <w:spacing w:after="0" w:line="240" w:lineRule="auto"/>
              <w:jc w:val="center"/>
              <w:rPr>
                <w:rFonts w:ascii="Times New Roman" w:eastAsia="Times New Roman" w:hAnsi="Times New Roman" w:cs="Times New Roman"/>
                <w:b/>
                <w:bCs/>
                <w:color w:val="000000"/>
                <w:lang w:eastAsia="ru-RU"/>
              </w:rPr>
            </w:pPr>
            <w:r w:rsidRPr="00E8366C">
              <w:rPr>
                <w:rFonts w:ascii="Times New Roman" w:eastAsia="Times New Roman" w:hAnsi="Times New Roman" w:cs="Times New Roman"/>
                <w:b/>
                <w:bCs/>
                <w:color w:val="000000"/>
                <w:lang w:eastAsia="ru-RU"/>
              </w:rPr>
              <w:t>4</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5E12" w:rsidRPr="00E8366C" w:rsidRDefault="00035E12" w:rsidP="00E8366C">
            <w:pPr>
              <w:spacing w:after="0" w:line="240" w:lineRule="auto"/>
              <w:jc w:val="center"/>
              <w:rPr>
                <w:rFonts w:ascii="Times New Roman" w:eastAsia="Times New Roman" w:hAnsi="Times New Roman" w:cs="Times New Roman"/>
                <w:b/>
                <w:bCs/>
                <w:color w:val="000000"/>
                <w:lang w:eastAsia="ru-RU"/>
              </w:rPr>
            </w:pPr>
            <w:r w:rsidRPr="00E8366C">
              <w:rPr>
                <w:rFonts w:ascii="Times New Roman" w:eastAsia="Times New Roman" w:hAnsi="Times New Roman" w:cs="Times New Roman"/>
                <w:b/>
                <w:bCs/>
                <w:color w:val="000000"/>
                <w:lang w:eastAsia="ru-RU"/>
              </w:rPr>
              <w:t>5</w:t>
            </w:r>
          </w:p>
        </w:tc>
      </w:tr>
      <w:tr w:rsidR="00E8366C" w:rsidRPr="000A3F73" w:rsidTr="00035E12">
        <w:trPr>
          <w:trHeight w:val="315"/>
        </w:trPr>
        <w:tc>
          <w:tcPr>
            <w:tcW w:w="73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8366C" w:rsidRPr="000A3F73" w:rsidRDefault="00E8366C" w:rsidP="009427C1">
            <w:pPr>
              <w:spacing w:after="0" w:line="240" w:lineRule="auto"/>
              <w:rPr>
                <w:rFonts w:ascii="Times New Roman" w:eastAsia="Times New Roman" w:hAnsi="Times New Roman" w:cs="Times New Roman"/>
                <w:color w:val="000000"/>
                <w:lang w:eastAsia="ru-RU"/>
              </w:rPr>
            </w:pPr>
            <w:r w:rsidRPr="000A3F73">
              <w:rPr>
                <w:rFonts w:ascii="Times New Roman" w:eastAsia="Times New Roman" w:hAnsi="Times New Roman" w:cs="Times New Roman"/>
                <w:color w:val="000000"/>
                <w:lang w:eastAsia="ru-RU"/>
              </w:rPr>
              <w:t>неблагоприятный (консервативный) сценарий</w:t>
            </w:r>
          </w:p>
        </w:tc>
        <w:tc>
          <w:tcPr>
            <w:tcW w:w="2460" w:type="dxa"/>
            <w:tcBorders>
              <w:top w:val="single" w:sz="4" w:space="0" w:color="auto"/>
              <w:left w:val="nil"/>
              <w:bottom w:val="single" w:sz="4" w:space="0" w:color="auto"/>
              <w:right w:val="single" w:sz="4" w:space="0" w:color="auto"/>
            </w:tcBorders>
            <w:shd w:val="clear" w:color="auto" w:fill="auto"/>
            <w:vAlign w:val="center"/>
            <w:hideMark/>
          </w:tcPr>
          <w:p w:rsidR="00E8366C" w:rsidRPr="000A3F73" w:rsidRDefault="00E8366C" w:rsidP="009427C1">
            <w:pPr>
              <w:spacing w:after="0" w:line="240" w:lineRule="auto"/>
              <w:jc w:val="center"/>
              <w:rPr>
                <w:rFonts w:ascii="Times New Roman" w:eastAsia="Times New Roman" w:hAnsi="Times New Roman" w:cs="Times New Roman"/>
                <w:color w:val="000000"/>
                <w:lang w:eastAsia="ru-RU"/>
              </w:rPr>
            </w:pPr>
            <w:r w:rsidRPr="000A3F73">
              <w:rPr>
                <w:rFonts w:ascii="Times New Roman" w:eastAsia="Times New Roman" w:hAnsi="Times New Roman" w:cs="Times New Roman"/>
                <w:color w:val="000000"/>
                <w:lang w:eastAsia="ru-RU"/>
              </w:rPr>
              <w:t>млн. руб.</w:t>
            </w:r>
          </w:p>
        </w:tc>
        <w:tc>
          <w:tcPr>
            <w:tcW w:w="1520" w:type="dxa"/>
            <w:tcBorders>
              <w:top w:val="single" w:sz="4" w:space="0" w:color="auto"/>
              <w:left w:val="nil"/>
              <w:bottom w:val="single" w:sz="4" w:space="0" w:color="auto"/>
              <w:right w:val="single" w:sz="4" w:space="0" w:color="auto"/>
            </w:tcBorders>
            <w:shd w:val="clear" w:color="auto" w:fill="auto"/>
            <w:vAlign w:val="center"/>
            <w:hideMark/>
          </w:tcPr>
          <w:p w:rsidR="00E8366C" w:rsidRPr="00E8366C" w:rsidRDefault="00E8366C" w:rsidP="00E8366C">
            <w:pPr>
              <w:spacing w:after="0"/>
              <w:jc w:val="center"/>
              <w:rPr>
                <w:rFonts w:ascii="Times New Roman" w:hAnsi="Times New Roman" w:cs="Times New Roman"/>
              </w:rPr>
            </w:pPr>
            <w:r w:rsidRPr="00E8366C">
              <w:rPr>
                <w:rFonts w:ascii="Times New Roman" w:hAnsi="Times New Roman" w:cs="Times New Roman"/>
              </w:rPr>
              <w:t>4918,3</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E8366C" w:rsidRPr="00E8366C" w:rsidRDefault="00E8366C" w:rsidP="00E8366C">
            <w:pPr>
              <w:spacing w:after="0"/>
              <w:jc w:val="center"/>
              <w:rPr>
                <w:rFonts w:ascii="Times New Roman" w:hAnsi="Times New Roman" w:cs="Times New Roman"/>
              </w:rPr>
            </w:pPr>
            <w:r w:rsidRPr="00E8366C">
              <w:rPr>
                <w:rFonts w:ascii="Times New Roman" w:hAnsi="Times New Roman" w:cs="Times New Roman"/>
              </w:rPr>
              <w:t>5016,7</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E8366C" w:rsidRPr="00E8366C" w:rsidRDefault="00E8366C" w:rsidP="00E8366C">
            <w:pPr>
              <w:spacing w:after="0"/>
              <w:jc w:val="center"/>
              <w:rPr>
                <w:rFonts w:ascii="Times New Roman" w:hAnsi="Times New Roman" w:cs="Times New Roman"/>
              </w:rPr>
            </w:pPr>
            <w:r w:rsidRPr="00E8366C">
              <w:rPr>
                <w:rFonts w:ascii="Times New Roman" w:hAnsi="Times New Roman" w:cs="Times New Roman"/>
              </w:rPr>
              <w:t>5117,0</w:t>
            </w:r>
          </w:p>
        </w:tc>
      </w:tr>
      <w:tr w:rsidR="00035E12" w:rsidRPr="000A3F73" w:rsidTr="001B0E90">
        <w:trPr>
          <w:trHeight w:val="315"/>
        </w:trPr>
        <w:tc>
          <w:tcPr>
            <w:tcW w:w="14051"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035E12" w:rsidRPr="00E8366C" w:rsidRDefault="00035E12" w:rsidP="00E8366C">
            <w:pPr>
              <w:spacing w:after="0" w:line="240" w:lineRule="auto"/>
              <w:jc w:val="center"/>
              <w:rPr>
                <w:rFonts w:ascii="Times New Roman" w:eastAsia="Times New Roman" w:hAnsi="Times New Roman" w:cs="Times New Roman"/>
                <w:b/>
                <w:bCs/>
                <w:color w:val="000000"/>
                <w:lang w:eastAsia="ru-RU"/>
              </w:rPr>
            </w:pPr>
            <w:r w:rsidRPr="00E8366C">
              <w:rPr>
                <w:rFonts w:ascii="Times New Roman" w:eastAsia="Times New Roman" w:hAnsi="Times New Roman" w:cs="Times New Roman"/>
                <w:b/>
                <w:bCs/>
                <w:color w:val="000000"/>
                <w:lang w:eastAsia="ru-RU"/>
              </w:rPr>
              <w:t>Среднемесячная заработная плата по полному кругу</w:t>
            </w:r>
          </w:p>
        </w:tc>
      </w:tr>
      <w:tr w:rsidR="00E8366C" w:rsidRPr="000A3F73" w:rsidTr="001B0E90">
        <w:trPr>
          <w:trHeight w:val="300"/>
        </w:trPr>
        <w:tc>
          <w:tcPr>
            <w:tcW w:w="7371" w:type="dxa"/>
            <w:tcBorders>
              <w:top w:val="nil"/>
              <w:left w:val="single" w:sz="4" w:space="0" w:color="auto"/>
              <w:bottom w:val="single" w:sz="4" w:space="0" w:color="auto"/>
              <w:right w:val="single" w:sz="4" w:space="0" w:color="auto"/>
            </w:tcBorders>
            <w:shd w:val="clear" w:color="auto" w:fill="auto"/>
            <w:vAlign w:val="center"/>
            <w:hideMark/>
          </w:tcPr>
          <w:p w:rsidR="00E8366C" w:rsidRPr="000A3F73" w:rsidRDefault="00E8366C" w:rsidP="000A3F73">
            <w:pPr>
              <w:spacing w:after="0" w:line="240" w:lineRule="auto"/>
              <w:rPr>
                <w:rFonts w:ascii="Times New Roman" w:eastAsia="Times New Roman" w:hAnsi="Times New Roman" w:cs="Times New Roman"/>
                <w:color w:val="000000"/>
                <w:lang w:eastAsia="ru-RU"/>
              </w:rPr>
            </w:pPr>
            <w:r w:rsidRPr="000A3F73">
              <w:rPr>
                <w:rFonts w:ascii="Times New Roman" w:eastAsia="Times New Roman" w:hAnsi="Times New Roman" w:cs="Times New Roman"/>
                <w:color w:val="000000"/>
                <w:lang w:eastAsia="ru-RU"/>
              </w:rPr>
              <w:t>базовый сценарий</w:t>
            </w:r>
          </w:p>
        </w:tc>
        <w:tc>
          <w:tcPr>
            <w:tcW w:w="2460" w:type="dxa"/>
            <w:tcBorders>
              <w:top w:val="nil"/>
              <w:left w:val="nil"/>
              <w:bottom w:val="single" w:sz="4" w:space="0" w:color="auto"/>
              <w:right w:val="single" w:sz="4" w:space="0" w:color="auto"/>
            </w:tcBorders>
            <w:shd w:val="clear" w:color="auto" w:fill="auto"/>
            <w:vAlign w:val="center"/>
            <w:hideMark/>
          </w:tcPr>
          <w:p w:rsidR="00E8366C" w:rsidRPr="000A3F73" w:rsidRDefault="00E8366C" w:rsidP="000A3F73">
            <w:pPr>
              <w:spacing w:after="0" w:line="240" w:lineRule="auto"/>
              <w:jc w:val="center"/>
              <w:rPr>
                <w:rFonts w:ascii="Times New Roman" w:eastAsia="Times New Roman" w:hAnsi="Times New Roman" w:cs="Times New Roman"/>
                <w:color w:val="000000"/>
                <w:lang w:eastAsia="ru-RU"/>
              </w:rPr>
            </w:pPr>
            <w:r w:rsidRPr="000A3F73">
              <w:rPr>
                <w:rFonts w:ascii="Times New Roman" w:eastAsia="Times New Roman" w:hAnsi="Times New Roman" w:cs="Times New Roman"/>
                <w:color w:val="000000"/>
                <w:lang w:eastAsia="ru-RU"/>
              </w:rPr>
              <w:t>руб.</w:t>
            </w:r>
          </w:p>
        </w:tc>
        <w:tc>
          <w:tcPr>
            <w:tcW w:w="1520" w:type="dxa"/>
            <w:tcBorders>
              <w:top w:val="nil"/>
              <w:left w:val="nil"/>
              <w:bottom w:val="single" w:sz="4" w:space="0" w:color="auto"/>
              <w:right w:val="single" w:sz="4" w:space="0" w:color="auto"/>
            </w:tcBorders>
            <w:shd w:val="clear" w:color="auto" w:fill="auto"/>
            <w:vAlign w:val="center"/>
            <w:hideMark/>
          </w:tcPr>
          <w:p w:rsidR="00E8366C" w:rsidRPr="00E8366C" w:rsidRDefault="00E8366C" w:rsidP="00E8366C">
            <w:pPr>
              <w:spacing w:after="0"/>
              <w:jc w:val="center"/>
              <w:rPr>
                <w:rFonts w:ascii="Times New Roman" w:hAnsi="Times New Roman" w:cs="Times New Roman"/>
              </w:rPr>
            </w:pPr>
            <w:r w:rsidRPr="00E8366C">
              <w:rPr>
                <w:rFonts w:ascii="Times New Roman" w:hAnsi="Times New Roman" w:cs="Times New Roman"/>
              </w:rPr>
              <w:t>47514</w:t>
            </w:r>
          </w:p>
        </w:tc>
        <w:tc>
          <w:tcPr>
            <w:tcW w:w="1340" w:type="dxa"/>
            <w:tcBorders>
              <w:top w:val="nil"/>
              <w:left w:val="nil"/>
              <w:bottom w:val="single" w:sz="4" w:space="0" w:color="auto"/>
              <w:right w:val="single" w:sz="4" w:space="0" w:color="auto"/>
            </w:tcBorders>
            <w:shd w:val="clear" w:color="auto" w:fill="auto"/>
            <w:vAlign w:val="center"/>
            <w:hideMark/>
          </w:tcPr>
          <w:p w:rsidR="00E8366C" w:rsidRPr="00E8366C" w:rsidRDefault="00E8366C" w:rsidP="00E8366C">
            <w:pPr>
              <w:spacing w:after="0"/>
              <w:jc w:val="center"/>
              <w:rPr>
                <w:rFonts w:ascii="Times New Roman" w:hAnsi="Times New Roman" w:cs="Times New Roman"/>
              </w:rPr>
            </w:pPr>
            <w:r w:rsidRPr="00E8366C">
              <w:rPr>
                <w:rFonts w:ascii="Times New Roman" w:hAnsi="Times New Roman" w:cs="Times New Roman"/>
              </w:rPr>
              <w:t>50320</w:t>
            </w:r>
          </w:p>
        </w:tc>
        <w:tc>
          <w:tcPr>
            <w:tcW w:w="1360" w:type="dxa"/>
            <w:tcBorders>
              <w:top w:val="nil"/>
              <w:left w:val="nil"/>
              <w:bottom w:val="single" w:sz="4" w:space="0" w:color="auto"/>
              <w:right w:val="single" w:sz="4" w:space="0" w:color="auto"/>
            </w:tcBorders>
            <w:shd w:val="clear" w:color="auto" w:fill="auto"/>
            <w:vAlign w:val="center"/>
            <w:hideMark/>
          </w:tcPr>
          <w:p w:rsidR="00E8366C" w:rsidRPr="00E8366C" w:rsidRDefault="00E8366C" w:rsidP="00E8366C">
            <w:pPr>
              <w:spacing w:after="0"/>
              <w:jc w:val="center"/>
              <w:rPr>
                <w:rFonts w:ascii="Times New Roman" w:hAnsi="Times New Roman" w:cs="Times New Roman"/>
              </w:rPr>
            </w:pPr>
            <w:r w:rsidRPr="00E8366C">
              <w:rPr>
                <w:rFonts w:ascii="Times New Roman" w:hAnsi="Times New Roman" w:cs="Times New Roman"/>
              </w:rPr>
              <w:t>51951</w:t>
            </w:r>
          </w:p>
        </w:tc>
      </w:tr>
      <w:tr w:rsidR="00E8366C" w:rsidRPr="000A3F73" w:rsidTr="001B0E90">
        <w:trPr>
          <w:trHeight w:val="315"/>
        </w:trPr>
        <w:tc>
          <w:tcPr>
            <w:tcW w:w="7371" w:type="dxa"/>
            <w:tcBorders>
              <w:top w:val="nil"/>
              <w:left w:val="single" w:sz="4" w:space="0" w:color="auto"/>
              <w:bottom w:val="single" w:sz="4" w:space="0" w:color="auto"/>
              <w:right w:val="single" w:sz="4" w:space="0" w:color="auto"/>
            </w:tcBorders>
            <w:shd w:val="clear" w:color="auto" w:fill="auto"/>
            <w:vAlign w:val="center"/>
            <w:hideMark/>
          </w:tcPr>
          <w:p w:rsidR="00E8366C" w:rsidRPr="000A3F73" w:rsidRDefault="00E8366C" w:rsidP="000A3F73">
            <w:pPr>
              <w:spacing w:after="0" w:line="240" w:lineRule="auto"/>
              <w:rPr>
                <w:rFonts w:ascii="Times New Roman" w:eastAsia="Times New Roman" w:hAnsi="Times New Roman" w:cs="Times New Roman"/>
                <w:color w:val="000000"/>
                <w:lang w:eastAsia="ru-RU"/>
              </w:rPr>
            </w:pPr>
            <w:r w:rsidRPr="000A3F73">
              <w:rPr>
                <w:rFonts w:ascii="Times New Roman" w:eastAsia="Times New Roman" w:hAnsi="Times New Roman" w:cs="Times New Roman"/>
                <w:color w:val="000000"/>
                <w:lang w:eastAsia="ru-RU"/>
              </w:rPr>
              <w:t>неблагоприятный (консервативный) сценарий</w:t>
            </w:r>
          </w:p>
        </w:tc>
        <w:tc>
          <w:tcPr>
            <w:tcW w:w="2460" w:type="dxa"/>
            <w:tcBorders>
              <w:top w:val="nil"/>
              <w:left w:val="nil"/>
              <w:bottom w:val="single" w:sz="4" w:space="0" w:color="auto"/>
              <w:right w:val="single" w:sz="4" w:space="0" w:color="auto"/>
            </w:tcBorders>
            <w:shd w:val="clear" w:color="auto" w:fill="auto"/>
            <w:vAlign w:val="center"/>
            <w:hideMark/>
          </w:tcPr>
          <w:p w:rsidR="00E8366C" w:rsidRPr="000A3F73" w:rsidRDefault="00E8366C" w:rsidP="000A3F73">
            <w:pPr>
              <w:spacing w:after="0" w:line="240" w:lineRule="auto"/>
              <w:jc w:val="center"/>
              <w:rPr>
                <w:rFonts w:ascii="Times New Roman" w:eastAsia="Times New Roman" w:hAnsi="Times New Roman" w:cs="Times New Roman"/>
                <w:color w:val="000000"/>
                <w:lang w:eastAsia="ru-RU"/>
              </w:rPr>
            </w:pPr>
            <w:r w:rsidRPr="000A3F73">
              <w:rPr>
                <w:rFonts w:ascii="Times New Roman" w:eastAsia="Times New Roman" w:hAnsi="Times New Roman" w:cs="Times New Roman"/>
                <w:color w:val="000000"/>
                <w:lang w:eastAsia="ru-RU"/>
              </w:rPr>
              <w:t>руб.</w:t>
            </w:r>
          </w:p>
        </w:tc>
        <w:tc>
          <w:tcPr>
            <w:tcW w:w="1520" w:type="dxa"/>
            <w:tcBorders>
              <w:top w:val="nil"/>
              <w:left w:val="nil"/>
              <w:bottom w:val="single" w:sz="4" w:space="0" w:color="auto"/>
              <w:right w:val="single" w:sz="4" w:space="0" w:color="auto"/>
            </w:tcBorders>
            <w:shd w:val="clear" w:color="auto" w:fill="auto"/>
            <w:vAlign w:val="center"/>
            <w:hideMark/>
          </w:tcPr>
          <w:p w:rsidR="00E8366C" w:rsidRPr="00E8366C" w:rsidRDefault="00E8366C" w:rsidP="00E8366C">
            <w:pPr>
              <w:spacing w:after="0"/>
              <w:jc w:val="center"/>
              <w:rPr>
                <w:rFonts w:ascii="Times New Roman" w:hAnsi="Times New Roman" w:cs="Times New Roman"/>
              </w:rPr>
            </w:pPr>
            <w:r w:rsidRPr="00E8366C">
              <w:rPr>
                <w:rFonts w:ascii="Times New Roman" w:hAnsi="Times New Roman" w:cs="Times New Roman"/>
              </w:rPr>
              <w:t>46354</w:t>
            </w:r>
          </w:p>
        </w:tc>
        <w:tc>
          <w:tcPr>
            <w:tcW w:w="1340" w:type="dxa"/>
            <w:tcBorders>
              <w:top w:val="nil"/>
              <w:left w:val="nil"/>
              <w:bottom w:val="single" w:sz="4" w:space="0" w:color="auto"/>
              <w:right w:val="single" w:sz="4" w:space="0" w:color="auto"/>
            </w:tcBorders>
            <w:shd w:val="clear" w:color="auto" w:fill="auto"/>
            <w:vAlign w:val="center"/>
            <w:hideMark/>
          </w:tcPr>
          <w:p w:rsidR="00E8366C" w:rsidRPr="00E8366C" w:rsidRDefault="00E8366C" w:rsidP="00E8366C">
            <w:pPr>
              <w:spacing w:after="0"/>
              <w:jc w:val="center"/>
              <w:rPr>
                <w:rFonts w:ascii="Times New Roman" w:hAnsi="Times New Roman" w:cs="Times New Roman"/>
              </w:rPr>
            </w:pPr>
            <w:r w:rsidRPr="00E8366C">
              <w:rPr>
                <w:rFonts w:ascii="Times New Roman" w:hAnsi="Times New Roman" w:cs="Times New Roman"/>
              </w:rPr>
              <w:t>47281</w:t>
            </w:r>
          </w:p>
        </w:tc>
        <w:tc>
          <w:tcPr>
            <w:tcW w:w="1360" w:type="dxa"/>
            <w:tcBorders>
              <w:top w:val="nil"/>
              <w:left w:val="nil"/>
              <w:bottom w:val="single" w:sz="4" w:space="0" w:color="auto"/>
              <w:right w:val="single" w:sz="4" w:space="0" w:color="auto"/>
            </w:tcBorders>
            <w:shd w:val="clear" w:color="auto" w:fill="auto"/>
            <w:vAlign w:val="center"/>
            <w:hideMark/>
          </w:tcPr>
          <w:p w:rsidR="00E8366C" w:rsidRPr="00E8366C" w:rsidRDefault="00E8366C" w:rsidP="00E8366C">
            <w:pPr>
              <w:spacing w:after="0"/>
              <w:jc w:val="center"/>
              <w:rPr>
                <w:rFonts w:ascii="Times New Roman" w:hAnsi="Times New Roman" w:cs="Times New Roman"/>
              </w:rPr>
            </w:pPr>
            <w:r w:rsidRPr="00E8366C">
              <w:rPr>
                <w:rFonts w:ascii="Times New Roman" w:hAnsi="Times New Roman" w:cs="Times New Roman"/>
              </w:rPr>
              <w:t>48227</w:t>
            </w:r>
          </w:p>
        </w:tc>
      </w:tr>
      <w:tr w:rsidR="00035E12" w:rsidRPr="000A3F73" w:rsidTr="001B0E90">
        <w:trPr>
          <w:trHeight w:val="315"/>
        </w:trPr>
        <w:tc>
          <w:tcPr>
            <w:tcW w:w="14051"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035E12" w:rsidRPr="00E8366C" w:rsidRDefault="00035E12" w:rsidP="00E8366C">
            <w:pPr>
              <w:spacing w:after="0" w:line="240" w:lineRule="auto"/>
              <w:jc w:val="center"/>
              <w:rPr>
                <w:rFonts w:ascii="Times New Roman" w:eastAsia="Times New Roman" w:hAnsi="Times New Roman" w:cs="Times New Roman"/>
                <w:b/>
                <w:bCs/>
                <w:color w:val="000000"/>
                <w:lang w:eastAsia="ru-RU"/>
              </w:rPr>
            </w:pPr>
            <w:r w:rsidRPr="00E8366C">
              <w:rPr>
                <w:rFonts w:ascii="Times New Roman" w:eastAsia="Times New Roman" w:hAnsi="Times New Roman" w:cs="Times New Roman"/>
                <w:b/>
                <w:bCs/>
                <w:color w:val="000000"/>
                <w:lang w:eastAsia="ru-RU"/>
              </w:rPr>
              <w:t>Уровень зарегистрированной безработицы</w:t>
            </w:r>
          </w:p>
        </w:tc>
      </w:tr>
      <w:tr w:rsidR="00E8366C" w:rsidRPr="000A3F73" w:rsidTr="001B0E90">
        <w:trPr>
          <w:trHeight w:val="300"/>
        </w:trPr>
        <w:tc>
          <w:tcPr>
            <w:tcW w:w="7371" w:type="dxa"/>
            <w:tcBorders>
              <w:top w:val="nil"/>
              <w:left w:val="single" w:sz="4" w:space="0" w:color="auto"/>
              <w:bottom w:val="single" w:sz="4" w:space="0" w:color="auto"/>
              <w:right w:val="single" w:sz="4" w:space="0" w:color="auto"/>
            </w:tcBorders>
            <w:shd w:val="clear" w:color="auto" w:fill="auto"/>
            <w:vAlign w:val="center"/>
            <w:hideMark/>
          </w:tcPr>
          <w:p w:rsidR="00E8366C" w:rsidRPr="000A3F73" w:rsidRDefault="00E8366C" w:rsidP="000A3F73">
            <w:pPr>
              <w:spacing w:after="0" w:line="240" w:lineRule="auto"/>
              <w:rPr>
                <w:rFonts w:ascii="Times New Roman" w:eastAsia="Times New Roman" w:hAnsi="Times New Roman" w:cs="Times New Roman"/>
                <w:color w:val="000000"/>
                <w:lang w:eastAsia="ru-RU"/>
              </w:rPr>
            </w:pPr>
            <w:r w:rsidRPr="000A3F73">
              <w:rPr>
                <w:rFonts w:ascii="Times New Roman" w:eastAsia="Times New Roman" w:hAnsi="Times New Roman" w:cs="Times New Roman"/>
                <w:color w:val="000000"/>
                <w:lang w:eastAsia="ru-RU"/>
              </w:rPr>
              <w:t>базовый сценарий</w:t>
            </w:r>
          </w:p>
        </w:tc>
        <w:tc>
          <w:tcPr>
            <w:tcW w:w="2460" w:type="dxa"/>
            <w:tcBorders>
              <w:top w:val="nil"/>
              <w:left w:val="nil"/>
              <w:bottom w:val="single" w:sz="4" w:space="0" w:color="auto"/>
              <w:right w:val="single" w:sz="4" w:space="0" w:color="auto"/>
            </w:tcBorders>
            <w:shd w:val="clear" w:color="auto" w:fill="auto"/>
            <w:vAlign w:val="center"/>
            <w:hideMark/>
          </w:tcPr>
          <w:p w:rsidR="00E8366C" w:rsidRPr="000A3F73" w:rsidRDefault="00E8366C" w:rsidP="000A3F73">
            <w:pPr>
              <w:spacing w:after="0" w:line="240" w:lineRule="auto"/>
              <w:jc w:val="center"/>
              <w:rPr>
                <w:rFonts w:ascii="Times New Roman" w:eastAsia="Times New Roman" w:hAnsi="Times New Roman" w:cs="Times New Roman"/>
                <w:color w:val="000000"/>
                <w:lang w:eastAsia="ru-RU"/>
              </w:rPr>
            </w:pPr>
            <w:r w:rsidRPr="000A3F73">
              <w:rPr>
                <w:rFonts w:ascii="Times New Roman" w:eastAsia="Times New Roman" w:hAnsi="Times New Roman" w:cs="Times New Roman"/>
                <w:color w:val="000000"/>
                <w:lang w:eastAsia="ru-RU"/>
              </w:rPr>
              <w:t>%</w:t>
            </w:r>
          </w:p>
        </w:tc>
        <w:tc>
          <w:tcPr>
            <w:tcW w:w="1520" w:type="dxa"/>
            <w:tcBorders>
              <w:top w:val="nil"/>
              <w:left w:val="nil"/>
              <w:bottom w:val="single" w:sz="4" w:space="0" w:color="auto"/>
              <w:right w:val="single" w:sz="4" w:space="0" w:color="auto"/>
            </w:tcBorders>
            <w:shd w:val="clear" w:color="auto" w:fill="auto"/>
            <w:vAlign w:val="center"/>
            <w:hideMark/>
          </w:tcPr>
          <w:p w:rsidR="00E8366C" w:rsidRPr="00E8366C" w:rsidRDefault="00E8366C" w:rsidP="00E8366C">
            <w:pPr>
              <w:spacing w:after="0"/>
              <w:jc w:val="center"/>
              <w:rPr>
                <w:rFonts w:ascii="Times New Roman" w:hAnsi="Times New Roman" w:cs="Times New Roman"/>
              </w:rPr>
            </w:pPr>
            <w:r w:rsidRPr="00E8366C">
              <w:rPr>
                <w:rFonts w:ascii="Times New Roman" w:hAnsi="Times New Roman" w:cs="Times New Roman"/>
              </w:rPr>
              <w:t>0,5</w:t>
            </w:r>
          </w:p>
        </w:tc>
        <w:tc>
          <w:tcPr>
            <w:tcW w:w="1340" w:type="dxa"/>
            <w:tcBorders>
              <w:top w:val="nil"/>
              <w:left w:val="nil"/>
              <w:bottom w:val="single" w:sz="4" w:space="0" w:color="auto"/>
              <w:right w:val="single" w:sz="4" w:space="0" w:color="auto"/>
            </w:tcBorders>
            <w:shd w:val="clear" w:color="auto" w:fill="auto"/>
            <w:vAlign w:val="center"/>
            <w:hideMark/>
          </w:tcPr>
          <w:p w:rsidR="00E8366C" w:rsidRPr="00E8366C" w:rsidRDefault="00E8366C" w:rsidP="00E8366C">
            <w:pPr>
              <w:spacing w:after="0"/>
              <w:jc w:val="center"/>
              <w:rPr>
                <w:rFonts w:ascii="Times New Roman" w:hAnsi="Times New Roman" w:cs="Times New Roman"/>
              </w:rPr>
            </w:pPr>
            <w:r w:rsidRPr="00E8366C">
              <w:rPr>
                <w:rFonts w:ascii="Times New Roman" w:hAnsi="Times New Roman" w:cs="Times New Roman"/>
              </w:rPr>
              <w:t>0,5</w:t>
            </w:r>
          </w:p>
        </w:tc>
        <w:tc>
          <w:tcPr>
            <w:tcW w:w="1360" w:type="dxa"/>
            <w:tcBorders>
              <w:top w:val="nil"/>
              <w:left w:val="nil"/>
              <w:bottom w:val="single" w:sz="4" w:space="0" w:color="auto"/>
              <w:right w:val="single" w:sz="4" w:space="0" w:color="auto"/>
            </w:tcBorders>
            <w:shd w:val="clear" w:color="auto" w:fill="auto"/>
            <w:vAlign w:val="center"/>
            <w:hideMark/>
          </w:tcPr>
          <w:p w:rsidR="00E8366C" w:rsidRPr="00E8366C" w:rsidRDefault="00E8366C" w:rsidP="00E8366C">
            <w:pPr>
              <w:spacing w:after="0"/>
              <w:jc w:val="center"/>
              <w:rPr>
                <w:rFonts w:ascii="Times New Roman" w:hAnsi="Times New Roman" w:cs="Times New Roman"/>
              </w:rPr>
            </w:pPr>
            <w:r w:rsidRPr="00E8366C">
              <w:rPr>
                <w:rFonts w:ascii="Times New Roman" w:hAnsi="Times New Roman" w:cs="Times New Roman"/>
              </w:rPr>
              <w:t>0,5</w:t>
            </w:r>
          </w:p>
        </w:tc>
      </w:tr>
      <w:tr w:rsidR="00E8366C" w:rsidRPr="000A3F73" w:rsidTr="001B0E90">
        <w:trPr>
          <w:trHeight w:val="300"/>
        </w:trPr>
        <w:tc>
          <w:tcPr>
            <w:tcW w:w="7371" w:type="dxa"/>
            <w:tcBorders>
              <w:top w:val="nil"/>
              <w:left w:val="single" w:sz="4" w:space="0" w:color="auto"/>
              <w:bottom w:val="single" w:sz="4" w:space="0" w:color="auto"/>
              <w:right w:val="single" w:sz="4" w:space="0" w:color="auto"/>
            </w:tcBorders>
            <w:shd w:val="clear" w:color="auto" w:fill="auto"/>
            <w:vAlign w:val="center"/>
            <w:hideMark/>
          </w:tcPr>
          <w:p w:rsidR="00E8366C" w:rsidRPr="000A3F73" w:rsidRDefault="00E8366C" w:rsidP="000A3F73">
            <w:pPr>
              <w:spacing w:after="0" w:line="240" w:lineRule="auto"/>
              <w:rPr>
                <w:rFonts w:ascii="Times New Roman" w:eastAsia="Times New Roman" w:hAnsi="Times New Roman" w:cs="Times New Roman"/>
                <w:color w:val="000000"/>
                <w:lang w:eastAsia="ru-RU"/>
              </w:rPr>
            </w:pPr>
            <w:r w:rsidRPr="000A3F73">
              <w:rPr>
                <w:rFonts w:ascii="Times New Roman" w:eastAsia="Times New Roman" w:hAnsi="Times New Roman" w:cs="Times New Roman"/>
                <w:color w:val="000000"/>
                <w:lang w:eastAsia="ru-RU"/>
              </w:rPr>
              <w:t>неблагоприятный (консервативный) сценарий</w:t>
            </w:r>
          </w:p>
        </w:tc>
        <w:tc>
          <w:tcPr>
            <w:tcW w:w="2460" w:type="dxa"/>
            <w:tcBorders>
              <w:top w:val="nil"/>
              <w:left w:val="nil"/>
              <w:bottom w:val="single" w:sz="4" w:space="0" w:color="auto"/>
              <w:right w:val="single" w:sz="4" w:space="0" w:color="auto"/>
            </w:tcBorders>
            <w:shd w:val="clear" w:color="auto" w:fill="auto"/>
            <w:vAlign w:val="center"/>
            <w:hideMark/>
          </w:tcPr>
          <w:p w:rsidR="00E8366C" w:rsidRPr="000A3F73" w:rsidRDefault="00E8366C" w:rsidP="000A3F73">
            <w:pPr>
              <w:spacing w:after="0" w:line="240" w:lineRule="auto"/>
              <w:jc w:val="center"/>
              <w:rPr>
                <w:rFonts w:ascii="Times New Roman" w:eastAsia="Times New Roman" w:hAnsi="Times New Roman" w:cs="Times New Roman"/>
                <w:color w:val="000000"/>
                <w:lang w:eastAsia="ru-RU"/>
              </w:rPr>
            </w:pPr>
            <w:r w:rsidRPr="000A3F73">
              <w:rPr>
                <w:rFonts w:ascii="Times New Roman" w:eastAsia="Times New Roman" w:hAnsi="Times New Roman" w:cs="Times New Roman"/>
                <w:color w:val="000000"/>
                <w:lang w:eastAsia="ru-RU"/>
              </w:rPr>
              <w:t>%</w:t>
            </w:r>
          </w:p>
        </w:tc>
        <w:tc>
          <w:tcPr>
            <w:tcW w:w="1520" w:type="dxa"/>
            <w:tcBorders>
              <w:top w:val="nil"/>
              <w:left w:val="nil"/>
              <w:bottom w:val="single" w:sz="4" w:space="0" w:color="auto"/>
              <w:right w:val="single" w:sz="4" w:space="0" w:color="auto"/>
            </w:tcBorders>
            <w:shd w:val="clear" w:color="auto" w:fill="auto"/>
            <w:vAlign w:val="center"/>
            <w:hideMark/>
          </w:tcPr>
          <w:p w:rsidR="00E8366C" w:rsidRPr="00E8366C" w:rsidRDefault="00E8366C">
            <w:pPr>
              <w:jc w:val="center"/>
              <w:rPr>
                <w:rFonts w:ascii="Times New Roman" w:hAnsi="Times New Roman" w:cs="Times New Roman"/>
              </w:rPr>
            </w:pPr>
            <w:r w:rsidRPr="00E8366C">
              <w:rPr>
                <w:rFonts w:ascii="Times New Roman" w:hAnsi="Times New Roman" w:cs="Times New Roman"/>
              </w:rPr>
              <w:t>1</w:t>
            </w:r>
          </w:p>
        </w:tc>
        <w:tc>
          <w:tcPr>
            <w:tcW w:w="1340" w:type="dxa"/>
            <w:tcBorders>
              <w:top w:val="nil"/>
              <w:left w:val="nil"/>
              <w:bottom w:val="single" w:sz="4" w:space="0" w:color="auto"/>
              <w:right w:val="single" w:sz="4" w:space="0" w:color="auto"/>
            </w:tcBorders>
            <w:shd w:val="clear" w:color="auto" w:fill="auto"/>
            <w:vAlign w:val="center"/>
            <w:hideMark/>
          </w:tcPr>
          <w:p w:rsidR="00E8366C" w:rsidRPr="00E8366C" w:rsidRDefault="00E8366C">
            <w:pPr>
              <w:jc w:val="center"/>
              <w:rPr>
                <w:rFonts w:ascii="Times New Roman" w:hAnsi="Times New Roman" w:cs="Times New Roman"/>
              </w:rPr>
            </w:pPr>
            <w:r w:rsidRPr="00E8366C">
              <w:rPr>
                <w:rFonts w:ascii="Times New Roman" w:hAnsi="Times New Roman" w:cs="Times New Roman"/>
              </w:rPr>
              <w:t>1</w:t>
            </w:r>
          </w:p>
        </w:tc>
        <w:tc>
          <w:tcPr>
            <w:tcW w:w="1360" w:type="dxa"/>
            <w:tcBorders>
              <w:top w:val="nil"/>
              <w:left w:val="nil"/>
              <w:bottom w:val="single" w:sz="4" w:space="0" w:color="auto"/>
              <w:right w:val="single" w:sz="4" w:space="0" w:color="auto"/>
            </w:tcBorders>
            <w:shd w:val="clear" w:color="auto" w:fill="auto"/>
            <w:vAlign w:val="center"/>
            <w:hideMark/>
          </w:tcPr>
          <w:p w:rsidR="00E8366C" w:rsidRPr="00E8366C" w:rsidRDefault="00E8366C">
            <w:pPr>
              <w:jc w:val="center"/>
              <w:rPr>
                <w:rFonts w:ascii="Times New Roman" w:hAnsi="Times New Roman" w:cs="Times New Roman"/>
              </w:rPr>
            </w:pPr>
            <w:r w:rsidRPr="00E8366C">
              <w:rPr>
                <w:rFonts w:ascii="Times New Roman" w:hAnsi="Times New Roman" w:cs="Times New Roman"/>
              </w:rPr>
              <w:t>1</w:t>
            </w:r>
          </w:p>
        </w:tc>
      </w:tr>
    </w:tbl>
    <w:p w:rsidR="000A3F73" w:rsidRDefault="000A3F73"/>
    <w:p w:rsidR="000A3F73" w:rsidRDefault="000A3F73"/>
    <w:p w:rsidR="000A3F73" w:rsidRDefault="000A3F73"/>
    <w:p w:rsidR="000A3F73" w:rsidRDefault="000A3F73"/>
    <w:p w:rsidR="000A3F73" w:rsidRDefault="000A3F73"/>
    <w:p w:rsidR="000A3F73" w:rsidRDefault="000A3F73"/>
    <w:p w:rsidR="005F0185" w:rsidRDefault="005F0185">
      <w:pPr>
        <w:sectPr w:rsidR="005F0185" w:rsidSect="00A702C0">
          <w:footerReference w:type="default" r:id="rId11"/>
          <w:pgSz w:w="16838" w:h="11906" w:orient="landscape"/>
          <w:pgMar w:top="1701" w:right="1134" w:bottom="850" w:left="1134" w:header="708" w:footer="708" w:gutter="0"/>
          <w:pgNumType w:start="2"/>
          <w:cols w:space="708"/>
          <w:docGrid w:linePitch="360"/>
        </w:sectPr>
      </w:pPr>
    </w:p>
    <w:p w:rsidR="004A534C" w:rsidRPr="001227F3" w:rsidRDefault="004A534C" w:rsidP="004A534C">
      <w:pPr>
        <w:pStyle w:val="2"/>
        <w:jc w:val="center"/>
        <w:rPr>
          <w:sz w:val="28"/>
          <w:szCs w:val="28"/>
        </w:rPr>
      </w:pPr>
      <w:r w:rsidRPr="001227F3">
        <w:rPr>
          <w:sz w:val="28"/>
          <w:szCs w:val="28"/>
        </w:rPr>
        <w:lastRenderedPageBreak/>
        <w:t>Оценка достигнутого уровня социально-экономического развития района, факторов и ограничений экономического роста рай</w:t>
      </w:r>
      <w:r>
        <w:rPr>
          <w:sz w:val="28"/>
          <w:szCs w:val="28"/>
        </w:rPr>
        <w:t>она на среднесрочный период 2023-2025 годов</w:t>
      </w:r>
      <w:r w:rsidRPr="001227F3">
        <w:rPr>
          <w:sz w:val="28"/>
          <w:szCs w:val="28"/>
        </w:rPr>
        <w:t>, направления социально-экономического развития района и целевые показатели по вариантам прогноза социально-экономического развития района на среднесрочный период, включая количественные показатели и качественные характеристики социально-экономического развития</w:t>
      </w:r>
    </w:p>
    <w:p w:rsidR="004A534C" w:rsidRPr="001227F3" w:rsidRDefault="004A534C" w:rsidP="004A534C">
      <w:pPr>
        <w:pStyle w:val="2"/>
        <w:ind w:firstLine="709"/>
        <w:jc w:val="center"/>
        <w:rPr>
          <w:sz w:val="28"/>
          <w:szCs w:val="28"/>
        </w:rPr>
      </w:pPr>
    </w:p>
    <w:p w:rsidR="004A534C" w:rsidRPr="0025148A" w:rsidRDefault="004A534C" w:rsidP="004A534C">
      <w:pPr>
        <w:pStyle w:val="2"/>
        <w:ind w:firstLine="709"/>
        <w:jc w:val="center"/>
        <w:rPr>
          <w:sz w:val="28"/>
          <w:szCs w:val="28"/>
        </w:rPr>
      </w:pPr>
      <w:r w:rsidRPr="0025148A">
        <w:rPr>
          <w:sz w:val="28"/>
          <w:szCs w:val="28"/>
        </w:rPr>
        <w:t>Общая оценка социально-экономической ситуации в районе</w:t>
      </w:r>
    </w:p>
    <w:p w:rsidR="004A534C" w:rsidRPr="0025148A" w:rsidRDefault="004A534C" w:rsidP="004A534C">
      <w:pPr>
        <w:pStyle w:val="2"/>
        <w:ind w:firstLine="709"/>
        <w:jc w:val="center"/>
        <w:rPr>
          <w:sz w:val="28"/>
          <w:szCs w:val="28"/>
        </w:rPr>
      </w:pPr>
      <w:r w:rsidRPr="0025148A">
        <w:rPr>
          <w:sz w:val="28"/>
          <w:szCs w:val="28"/>
        </w:rPr>
        <w:t>за отчетный период</w:t>
      </w:r>
    </w:p>
    <w:p w:rsidR="004A534C" w:rsidRPr="0025148A" w:rsidRDefault="004A534C" w:rsidP="004A534C">
      <w:pPr>
        <w:pStyle w:val="2"/>
        <w:ind w:firstLine="709"/>
        <w:jc w:val="center"/>
        <w:rPr>
          <w:sz w:val="28"/>
          <w:szCs w:val="28"/>
        </w:rPr>
      </w:pPr>
    </w:p>
    <w:p w:rsidR="004A534C" w:rsidRPr="004A534C" w:rsidRDefault="004A534C" w:rsidP="004A534C">
      <w:pPr>
        <w:pStyle w:val="a9"/>
        <w:ind w:firstLine="567"/>
        <w:rPr>
          <w:color w:val="000000"/>
          <w:sz w:val="28"/>
          <w:szCs w:val="28"/>
        </w:rPr>
      </w:pPr>
      <w:r w:rsidRPr="004A534C">
        <w:rPr>
          <w:color w:val="000000"/>
          <w:sz w:val="28"/>
          <w:szCs w:val="28"/>
        </w:rPr>
        <w:t>Прогноз сценарных условий социально-экономического развития на среднесрочный период 2023-2025 годов разработан по базовому варианту и дополнительно представлены показатели по консервативному варианту.</w:t>
      </w:r>
    </w:p>
    <w:p w:rsidR="004A534C" w:rsidRPr="004A534C" w:rsidRDefault="004A534C" w:rsidP="004A534C">
      <w:pPr>
        <w:spacing w:after="0" w:line="240" w:lineRule="auto"/>
        <w:ind w:firstLine="567"/>
        <w:jc w:val="both"/>
        <w:rPr>
          <w:rFonts w:ascii="Times New Roman" w:hAnsi="Times New Roman" w:cs="Times New Roman"/>
          <w:sz w:val="28"/>
          <w:szCs w:val="28"/>
        </w:rPr>
      </w:pPr>
      <w:r w:rsidRPr="004A534C">
        <w:rPr>
          <w:rFonts w:ascii="Times New Roman" w:hAnsi="Times New Roman" w:cs="Times New Roman"/>
          <w:sz w:val="28"/>
          <w:szCs w:val="28"/>
        </w:rPr>
        <w:t xml:space="preserve">Территория Шекснинского муниципального района занимает 2,5 тыс. кв. км. В состав муниципального района входят </w:t>
      </w:r>
      <w:r w:rsidRPr="004A534C">
        <w:rPr>
          <w:rFonts w:ascii="Times New Roman" w:hAnsi="Times New Roman" w:cs="Times New Roman"/>
          <w:iCs/>
          <w:sz w:val="28"/>
          <w:szCs w:val="28"/>
        </w:rPr>
        <w:t>9 муниципальных образований</w:t>
      </w:r>
      <w:r w:rsidRPr="004A534C">
        <w:rPr>
          <w:rFonts w:ascii="Times New Roman" w:hAnsi="Times New Roman" w:cs="Times New Roman"/>
          <w:sz w:val="28"/>
          <w:szCs w:val="28"/>
        </w:rPr>
        <w:t xml:space="preserve">. </w:t>
      </w:r>
    </w:p>
    <w:p w:rsidR="004A534C" w:rsidRPr="004A534C" w:rsidRDefault="004A534C" w:rsidP="004A534C">
      <w:pPr>
        <w:spacing w:after="0" w:line="240" w:lineRule="auto"/>
        <w:ind w:firstLine="567"/>
        <w:jc w:val="both"/>
        <w:rPr>
          <w:rFonts w:ascii="Times New Roman" w:hAnsi="Times New Roman" w:cs="Times New Roman"/>
          <w:sz w:val="28"/>
          <w:szCs w:val="28"/>
        </w:rPr>
      </w:pPr>
      <w:r w:rsidRPr="004A534C">
        <w:rPr>
          <w:rFonts w:ascii="Times New Roman" w:hAnsi="Times New Roman" w:cs="Times New Roman"/>
          <w:sz w:val="28"/>
          <w:szCs w:val="28"/>
        </w:rPr>
        <w:t>Численность населения на 01.01.2022 года составляе</w:t>
      </w:r>
      <w:r w:rsidRPr="004A534C">
        <w:rPr>
          <w:rFonts w:ascii="Times New Roman" w:hAnsi="Times New Roman" w:cs="Times New Roman"/>
          <w:color w:val="000000"/>
          <w:sz w:val="28"/>
          <w:szCs w:val="28"/>
        </w:rPr>
        <w:t>т 29,3 тыс. человек</w:t>
      </w:r>
      <w:r w:rsidRPr="004A534C">
        <w:rPr>
          <w:rFonts w:ascii="Times New Roman" w:hAnsi="Times New Roman" w:cs="Times New Roman"/>
          <w:iCs/>
          <w:color w:val="000000"/>
          <w:sz w:val="28"/>
          <w:szCs w:val="28"/>
        </w:rPr>
        <w:t>, из них городское – 16,2 тыс. чел., сельское – 13,1 тыс. чел.</w:t>
      </w:r>
    </w:p>
    <w:p w:rsidR="004A534C" w:rsidRPr="004A534C" w:rsidRDefault="004A534C" w:rsidP="004A534C">
      <w:pPr>
        <w:pStyle w:val="3"/>
        <w:ind w:firstLine="567"/>
        <w:rPr>
          <w:sz w:val="28"/>
          <w:szCs w:val="28"/>
        </w:rPr>
      </w:pPr>
      <w:r w:rsidRPr="004A534C">
        <w:rPr>
          <w:sz w:val="28"/>
          <w:szCs w:val="28"/>
        </w:rPr>
        <w:t>По итогам 2021 года среди районов области Шекснинский муниципальный район занял:</w:t>
      </w:r>
    </w:p>
    <w:p w:rsidR="004A534C" w:rsidRPr="004A534C" w:rsidRDefault="004A534C" w:rsidP="004A534C">
      <w:pPr>
        <w:autoSpaceDE w:val="0"/>
        <w:spacing w:after="0" w:line="240" w:lineRule="auto"/>
        <w:ind w:firstLine="567"/>
        <w:jc w:val="both"/>
        <w:rPr>
          <w:rFonts w:ascii="Times New Roman" w:hAnsi="Times New Roman" w:cs="Times New Roman"/>
          <w:sz w:val="28"/>
          <w:szCs w:val="28"/>
          <w:shd w:val="clear" w:color="auto" w:fill="FFFFFF"/>
        </w:rPr>
      </w:pPr>
      <w:r w:rsidRPr="004A534C">
        <w:rPr>
          <w:rFonts w:ascii="Times New Roman" w:hAnsi="Times New Roman" w:cs="Times New Roman"/>
          <w:sz w:val="28"/>
          <w:szCs w:val="28"/>
          <w:shd w:val="clear" w:color="auto" w:fill="FFFFFF"/>
        </w:rPr>
        <w:t>1-е место по производству мяса КРС и птицы,</w:t>
      </w:r>
      <w:r w:rsidRPr="004A534C">
        <w:rPr>
          <w:rFonts w:ascii="Times New Roman" w:hAnsi="Times New Roman" w:cs="Times New Roman"/>
          <w:sz w:val="28"/>
          <w:szCs w:val="28"/>
        </w:rPr>
        <w:t xml:space="preserve"> по объему отгруженной промышленной продукции, по уровню безработицы</w:t>
      </w:r>
      <w:r w:rsidRPr="004A534C">
        <w:rPr>
          <w:rFonts w:ascii="Times New Roman" w:hAnsi="Times New Roman" w:cs="Times New Roman"/>
          <w:sz w:val="28"/>
          <w:szCs w:val="28"/>
          <w:shd w:val="clear" w:color="auto" w:fill="FFFFFF"/>
        </w:rPr>
        <w:t>;</w:t>
      </w:r>
    </w:p>
    <w:p w:rsidR="004A534C" w:rsidRPr="004A534C" w:rsidRDefault="004A534C" w:rsidP="004A534C">
      <w:pPr>
        <w:autoSpaceDE w:val="0"/>
        <w:spacing w:after="0" w:line="240" w:lineRule="auto"/>
        <w:ind w:firstLine="567"/>
        <w:jc w:val="both"/>
        <w:rPr>
          <w:rFonts w:ascii="Times New Roman" w:hAnsi="Times New Roman" w:cs="Times New Roman"/>
          <w:sz w:val="28"/>
          <w:szCs w:val="28"/>
        </w:rPr>
      </w:pPr>
      <w:r w:rsidRPr="004A534C">
        <w:rPr>
          <w:rFonts w:ascii="Times New Roman" w:hAnsi="Times New Roman" w:cs="Times New Roman"/>
          <w:sz w:val="28"/>
          <w:szCs w:val="28"/>
          <w:shd w:val="clear" w:color="auto" w:fill="FFFFFF"/>
        </w:rPr>
        <w:t xml:space="preserve">2-е место по обороту общественного питания, по объему инвестиций </w:t>
      </w:r>
      <w:proofErr w:type="gramStart"/>
      <w:r w:rsidRPr="004A534C">
        <w:rPr>
          <w:rFonts w:ascii="Times New Roman" w:hAnsi="Times New Roman" w:cs="Times New Roman"/>
          <w:sz w:val="28"/>
          <w:szCs w:val="28"/>
          <w:shd w:val="clear" w:color="auto" w:fill="FFFFFF"/>
        </w:rPr>
        <w:t>в</w:t>
      </w:r>
      <w:proofErr w:type="gramEnd"/>
      <w:r w:rsidRPr="004A534C">
        <w:rPr>
          <w:rFonts w:ascii="Times New Roman" w:hAnsi="Times New Roman" w:cs="Times New Roman"/>
          <w:sz w:val="28"/>
          <w:szCs w:val="28"/>
          <w:shd w:val="clear" w:color="auto" w:fill="FFFFFF"/>
        </w:rPr>
        <w:t xml:space="preserve"> </w:t>
      </w:r>
      <w:proofErr w:type="gramStart"/>
      <w:r w:rsidRPr="004A534C">
        <w:rPr>
          <w:rFonts w:ascii="Times New Roman" w:hAnsi="Times New Roman" w:cs="Times New Roman"/>
          <w:sz w:val="28"/>
          <w:szCs w:val="28"/>
          <w:shd w:val="clear" w:color="auto" w:fill="FFFFFF"/>
        </w:rPr>
        <w:t>основой</w:t>
      </w:r>
      <w:proofErr w:type="gramEnd"/>
      <w:r w:rsidRPr="004A534C">
        <w:rPr>
          <w:rFonts w:ascii="Times New Roman" w:hAnsi="Times New Roman" w:cs="Times New Roman"/>
          <w:sz w:val="28"/>
          <w:szCs w:val="28"/>
          <w:shd w:val="clear" w:color="auto" w:fill="FFFFFF"/>
        </w:rPr>
        <w:t xml:space="preserve"> капитал;</w:t>
      </w:r>
    </w:p>
    <w:p w:rsidR="004A534C" w:rsidRPr="004A534C" w:rsidRDefault="004A534C" w:rsidP="004A534C">
      <w:pPr>
        <w:autoSpaceDE w:val="0"/>
        <w:spacing w:after="0" w:line="240" w:lineRule="auto"/>
        <w:ind w:firstLine="567"/>
        <w:jc w:val="both"/>
        <w:rPr>
          <w:rFonts w:ascii="Times New Roman" w:hAnsi="Times New Roman" w:cs="Times New Roman"/>
          <w:sz w:val="28"/>
          <w:szCs w:val="28"/>
        </w:rPr>
      </w:pPr>
      <w:r w:rsidRPr="004A534C">
        <w:rPr>
          <w:rFonts w:ascii="Times New Roman" w:hAnsi="Times New Roman" w:cs="Times New Roman"/>
          <w:sz w:val="28"/>
          <w:szCs w:val="28"/>
          <w:shd w:val="clear" w:color="auto" w:fill="FFFFFF"/>
        </w:rPr>
        <w:t>3-е место по производству зерна; по производству яиц, по вводу жилых домов;</w:t>
      </w:r>
    </w:p>
    <w:p w:rsidR="004A534C" w:rsidRPr="004A534C" w:rsidRDefault="004A534C" w:rsidP="004A534C">
      <w:pPr>
        <w:autoSpaceDE w:val="0"/>
        <w:spacing w:after="0" w:line="240" w:lineRule="auto"/>
        <w:ind w:firstLine="567"/>
        <w:jc w:val="both"/>
        <w:rPr>
          <w:rFonts w:ascii="Times New Roman" w:hAnsi="Times New Roman" w:cs="Times New Roman"/>
          <w:sz w:val="28"/>
          <w:szCs w:val="28"/>
          <w:shd w:val="clear" w:color="auto" w:fill="FFFFFF"/>
        </w:rPr>
      </w:pPr>
      <w:r w:rsidRPr="004A534C">
        <w:rPr>
          <w:rFonts w:ascii="Times New Roman" w:hAnsi="Times New Roman" w:cs="Times New Roman"/>
          <w:sz w:val="28"/>
          <w:szCs w:val="28"/>
          <w:shd w:val="clear" w:color="auto" w:fill="FFFFFF"/>
        </w:rPr>
        <w:t xml:space="preserve">4-е по производству молока; по количеству </w:t>
      </w:r>
      <w:proofErr w:type="gramStart"/>
      <w:r w:rsidRPr="004A534C">
        <w:rPr>
          <w:rFonts w:ascii="Times New Roman" w:hAnsi="Times New Roman" w:cs="Times New Roman"/>
          <w:sz w:val="28"/>
          <w:szCs w:val="28"/>
          <w:shd w:val="clear" w:color="auto" w:fill="FFFFFF"/>
        </w:rPr>
        <w:t>родившихся</w:t>
      </w:r>
      <w:proofErr w:type="gramEnd"/>
      <w:r w:rsidRPr="004A534C">
        <w:rPr>
          <w:rFonts w:ascii="Times New Roman" w:hAnsi="Times New Roman" w:cs="Times New Roman"/>
          <w:sz w:val="28"/>
          <w:szCs w:val="28"/>
          <w:shd w:val="clear" w:color="auto" w:fill="FFFFFF"/>
        </w:rPr>
        <w:t>;</w:t>
      </w:r>
    </w:p>
    <w:p w:rsidR="004A534C" w:rsidRPr="004A534C" w:rsidRDefault="004A534C" w:rsidP="004A534C">
      <w:pPr>
        <w:autoSpaceDE w:val="0"/>
        <w:spacing w:after="0" w:line="240" w:lineRule="auto"/>
        <w:ind w:firstLine="567"/>
        <w:jc w:val="both"/>
        <w:rPr>
          <w:rFonts w:ascii="Times New Roman" w:hAnsi="Times New Roman" w:cs="Times New Roman"/>
          <w:sz w:val="28"/>
          <w:szCs w:val="28"/>
        </w:rPr>
      </w:pPr>
      <w:r w:rsidRPr="004A534C">
        <w:rPr>
          <w:rFonts w:ascii="Times New Roman" w:hAnsi="Times New Roman" w:cs="Times New Roman"/>
          <w:sz w:val="28"/>
          <w:szCs w:val="28"/>
          <w:shd w:val="clear" w:color="auto" w:fill="FFFFFF"/>
        </w:rPr>
        <w:t>6-е место по обороту розничной торговли.</w:t>
      </w:r>
      <w:r w:rsidRPr="004A534C">
        <w:rPr>
          <w:rFonts w:ascii="Times New Roman" w:hAnsi="Times New Roman" w:cs="Times New Roman"/>
          <w:sz w:val="28"/>
          <w:szCs w:val="28"/>
        </w:rPr>
        <w:t xml:space="preserve"> </w:t>
      </w:r>
    </w:p>
    <w:p w:rsidR="004A534C" w:rsidRPr="004A534C" w:rsidRDefault="004A534C" w:rsidP="004A534C">
      <w:pPr>
        <w:spacing w:after="0" w:line="240" w:lineRule="auto"/>
        <w:ind w:firstLine="567"/>
        <w:jc w:val="both"/>
        <w:rPr>
          <w:rFonts w:ascii="Times New Roman" w:hAnsi="Times New Roman" w:cs="Times New Roman"/>
          <w:b/>
          <w:sz w:val="28"/>
          <w:szCs w:val="28"/>
        </w:rPr>
      </w:pPr>
    </w:p>
    <w:p w:rsidR="004A534C" w:rsidRDefault="004A534C" w:rsidP="004A534C">
      <w:pPr>
        <w:pStyle w:val="3"/>
        <w:jc w:val="center"/>
        <w:rPr>
          <w:b/>
          <w:bCs/>
          <w:sz w:val="28"/>
          <w:szCs w:val="28"/>
        </w:rPr>
      </w:pPr>
      <w:r w:rsidRPr="004A534C">
        <w:rPr>
          <w:b/>
          <w:bCs/>
          <w:sz w:val="28"/>
          <w:szCs w:val="28"/>
        </w:rPr>
        <w:t>Промышленное производство</w:t>
      </w:r>
    </w:p>
    <w:p w:rsidR="004A534C" w:rsidRPr="004A534C" w:rsidRDefault="004A534C" w:rsidP="004A534C">
      <w:pPr>
        <w:pStyle w:val="3"/>
        <w:rPr>
          <w:b/>
          <w:bCs/>
          <w:sz w:val="28"/>
          <w:szCs w:val="28"/>
        </w:rPr>
      </w:pPr>
    </w:p>
    <w:p w:rsidR="004A534C" w:rsidRPr="004A534C" w:rsidRDefault="004A534C" w:rsidP="004A534C">
      <w:pPr>
        <w:pStyle w:val="21"/>
        <w:widowControl w:val="0"/>
        <w:spacing w:after="0" w:line="240" w:lineRule="auto"/>
        <w:ind w:left="0" w:firstLine="567"/>
        <w:rPr>
          <w:rFonts w:ascii="Times New Roman" w:hAnsi="Times New Roman"/>
          <w:iCs/>
          <w:sz w:val="28"/>
          <w:szCs w:val="28"/>
        </w:rPr>
      </w:pPr>
      <w:r w:rsidRPr="004A534C">
        <w:rPr>
          <w:rFonts w:ascii="Times New Roman" w:hAnsi="Times New Roman"/>
          <w:iCs/>
          <w:sz w:val="28"/>
          <w:szCs w:val="28"/>
        </w:rPr>
        <w:t>Промышленная структура Шекснинского муниципального района включает в себя предприятия обрабатывающих производств, предприятия по производству и распределению электроэнергии, газа и воды, предприятия по добыче полезных ископаемых.</w:t>
      </w:r>
    </w:p>
    <w:p w:rsidR="004A534C" w:rsidRPr="004A534C" w:rsidRDefault="004A534C" w:rsidP="004A534C">
      <w:pPr>
        <w:suppressAutoHyphens/>
        <w:spacing w:after="0" w:line="240" w:lineRule="auto"/>
        <w:ind w:firstLine="567"/>
        <w:jc w:val="both"/>
        <w:rPr>
          <w:rFonts w:ascii="Times New Roman" w:hAnsi="Times New Roman" w:cs="Times New Roman"/>
          <w:sz w:val="28"/>
          <w:szCs w:val="28"/>
        </w:rPr>
      </w:pPr>
      <w:r w:rsidRPr="004A534C">
        <w:rPr>
          <w:rFonts w:ascii="Times New Roman" w:hAnsi="Times New Roman" w:cs="Times New Roman"/>
          <w:sz w:val="28"/>
          <w:szCs w:val="28"/>
        </w:rPr>
        <w:t xml:space="preserve">Промышленные предприятия района: </w:t>
      </w:r>
      <w:proofErr w:type="gramStart"/>
      <w:r w:rsidRPr="004A534C">
        <w:rPr>
          <w:rFonts w:ascii="Times New Roman" w:hAnsi="Times New Roman" w:cs="Times New Roman"/>
          <w:sz w:val="28"/>
          <w:szCs w:val="28"/>
        </w:rPr>
        <w:t>ООО «Шекснинский комбинат древесных плит», Шекснинское ЛПУ МГ – филиал ООО «</w:t>
      </w:r>
      <w:proofErr w:type="spellStart"/>
      <w:r w:rsidRPr="004A534C">
        <w:rPr>
          <w:rFonts w:ascii="Times New Roman" w:hAnsi="Times New Roman" w:cs="Times New Roman"/>
          <w:sz w:val="28"/>
          <w:szCs w:val="28"/>
        </w:rPr>
        <w:t>ГазпромТрансгаз</w:t>
      </w:r>
      <w:proofErr w:type="spellEnd"/>
      <w:r w:rsidRPr="004A534C">
        <w:rPr>
          <w:rFonts w:ascii="Times New Roman" w:hAnsi="Times New Roman" w:cs="Times New Roman"/>
          <w:sz w:val="28"/>
          <w:szCs w:val="28"/>
        </w:rPr>
        <w:t xml:space="preserve"> Ухта», ПК «Шекснинский маслозавод», ООО «Шекснинский КХП»,          </w:t>
      </w:r>
      <w:r w:rsidRPr="004A534C">
        <w:rPr>
          <w:rFonts w:ascii="Times New Roman" w:hAnsi="Times New Roman" w:cs="Times New Roman"/>
          <w:bCs/>
          <w:sz w:val="28"/>
          <w:szCs w:val="28"/>
        </w:rPr>
        <w:t>ПАО</w:t>
      </w:r>
      <w:r w:rsidRPr="004A534C">
        <w:rPr>
          <w:rFonts w:ascii="Times New Roman" w:hAnsi="Times New Roman" w:cs="Times New Roman"/>
          <w:sz w:val="28"/>
          <w:szCs w:val="28"/>
        </w:rPr>
        <w:t xml:space="preserve"> «</w:t>
      </w:r>
      <w:proofErr w:type="spellStart"/>
      <w:r w:rsidRPr="004A534C">
        <w:rPr>
          <w:rFonts w:ascii="Times New Roman" w:hAnsi="Times New Roman" w:cs="Times New Roman"/>
          <w:sz w:val="28"/>
          <w:szCs w:val="28"/>
        </w:rPr>
        <w:t>Северсталь-ТПЗ</w:t>
      </w:r>
      <w:proofErr w:type="spellEnd"/>
      <w:r w:rsidRPr="004A534C">
        <w:rPr>
          <w:rFonts w:ascii="Times New Roman" w:hAnsi="Times New Roman" w:cs="Times New Roman"/>
          <w:sz w:val="28"/>
          <w:szCs w:val="28"/>
        </w:rPr>
        <w:t xml:space="preserve"> </w:t>
      </w:r>
      <w:proofErr w:type="spellStart"/>
      <w:r w:rsidRPr="004A534C">
        <w:rPr>
          <w:rFonts w:ascii="Times New Roman" w:hAnsi="Times New Roman" w:cs="Times New Roman"/>
          <w:sz w:val="28"/>
          <w:szCs w:val="28"/>
        </w:rPr>
        <w:t>трубопрофильный</w:t>
      </w:r>
      <w:proofErr w:type="spellEnd"/>
      <w:r w:rsidRPr="004A534C">
        <w:rPr>
          <w:rFonts w:ascii="Times New Roman" w:hAnsi="Times New Roman" w:cs="Times New Roman"/>
          <w:sz w:val="28"/>
          <w:szCs w:val="28"/>
        </w:rPr>
        <w:t xml:space="preserve"> цех Шексна», кондитерская фабрика «</w:t>
      </w:r>
      <w:proofErr w:type="spellStart"/>
      <w:r w:rsidRPr="004A534C">
        <w:rPr>
          <w:rFonts w:ascii="Times New Roman" w:hAnsi="Times New Roman" w:cs="Times New Roman"/>
          <w:sz w:val="28"/>
          <w:szCs w:val="28"/>
        </w:rPr>
        <w:t>АтАг</w:t>
      </w:r>
      <w:proofErr w:type="spellEnd"/>
      <w:r w:rsidRPr="004A534C">
        <w:rPr>
          <w:rFonts w:ascii="Times New Roman" w:hAnsi="Times New Roman" w:cs="Times New Roman"/>
          <w:sz w:val="28"/>
          <w:szCs w:val="28"/>
        </w:rPr>
        <w:t>», ОАО «Шексна - Теплосеть», ООО «Шексна-Водоканал», ООО «</w:t>
      </w:r>
      <w:proofErr w:type="spellStart"/>
      <w:r w:rsidRPr="004A534C">
        <w:rPr>
          <w:rFonts w:ascii="Times New Roman" w:hAnsi="Times New Roman" w:cs="Times New Roman"/>
          <w:sz w:val="28"/>
          <w:szCs w:val="28"/>
        </w:rPr>
        <w:t>Коскисилва</w:t>
      </w:r>
      <w:proofErr w:type="spellEnd"/>
      <w:r w:rsidRPr="004A534C">
        <w:rPr>
          <w:rFonts w:ascii="Times New Roman" w:hAnsi="Times New Roman" w:cs="Times New Roman"/>
          <w:sz w:val="28"/>
          <w:szCs w:val="28"/>
        </w:rPr>
        <w:t>», АО «</w:t>
      </w:r>
      <w:proofErr w:type="spellStart"/>
      <w:r w:rsidRPr="004A534C">
        <w:rPr>
          <w:rFonts w:ascii="Times New Roman" w:hAnsi="Times New Roman" w:cs="Times New Roman"/>
          <w:sz w:val="28"/>
          <w:szCs w:val="28"/>
        </w:rPr>
        <w:t>Абиогрупп</w:t>
      </w:r>
      <w:proofErr w:type="spellEnd"/>
      <w:r w:rsidRPr="004A534C">
        <w:rPr>
          <w:rFonts w:ascii="Times New Roman" w:hAnsi="Times New Roman" w:cs="Times New Roman"/>
          <w:sz w:val="28"/>
          <w:szCs w:val="28"/>
        </w:rPr>
        <w:t xml:space="preserve">», ПО «Шекснинский хлеб», ООО «Северная компания», </w:t>
      </w:r>
      <w:proofErr w:type="spellStart"/>
      <w:r w:rsidRPr="004A534C">
        <w:rPr>
          <w:rFonts w:ascii="Times New Roman" w:hAnsi="Times New Roman" w:cs="Times New Roman"/>
          <w:sz w:val="28"/>
          <w:szCs w:val="28"/>
        </w:rPr>
        <w:t>ШРГСиС</w:t>
      </w:r>
      <w:proofErr w:type="spellEnd"/>
      <w:r w:rsidRPr="004A534C">
        <w:rPr>
          <w:rFonts w:ascii="Times New Roman" w:hAnsi="Times New Roman" w:cs="Times New Roman"/>
          <w:sz w:val="28"/>
          <w:szCs w:val="28"/>
        </w:rPr>
        <w:t xml:space="preserve"> - филиал ФБУ «Администрация Волго-Балтийского бассейна внутренних водных путей».</w:t>
      </w:r>
      <w:proofErr w:type="gramEnd"/>
    </w:p>
    <w:p w:rsidR="004A534C" w:rsidRPr="004A534C" w:rsidRDefault="004A534C" w:rsidP="004A534C">
      <w:pPr>
        <w:tabs>
          <w:tab w:val="left" w:pos="284"/>
        </w:tabs>
        <w:spacing w:after="0" w:line="240" w:lineRule="auto"/>
        <w:ind w:firstLine="567"/>
        <w:jc w:val="both"/>
        <w:rPr>
          <w:rFonts w:ascii="Times New Roman" w:hAnsi="Times New Roman" w:cs="Times New Roman"/>
          <w:noProof/>
          <w:sz w:val="28"/>
          <w:szCs w:val="28"/>
        </w:rPr>
      </w:pPr>
      <w:r w:rsidRPr="004A534C">
        <w:rPr>
          <w:rFonts w:ascii="Times New Roman" w:hAnsi="Times New Roman" w:cs="Times New Roman"/>
          <w:sz w:val="28"/>
          <w:szCs w:val="28"/>
        </w:rPr>
        <w:lastRenderedPageBreak/>
        <w:t xml:space="preserve">В промышленности занято более 30% общей численности </w:t>
      </w:r>
      <w:proofErr w:type="gramStart"/>
      <w:r w:rsidRPr="004A534C">
        <w:rPr>
          <w:rFonts w:ascii="Times New Roman" w:hAnsi="Times New Roman" w:cs="Times New Roman"/>
          <w:sz w:val="28"/>
          <w:szCs w:val="28"/>
        </w:rPr>
        <w:t>работающих</w:t>
      </w:r>
      <w:proofErr w:type="gramEnd"/>
      <w:r w:rsidRPr="004A534C">
        <w:rPr>
          <w:rFonts w:ascii="Times New Roman" w:hAnsi="Times New Roman" w:cs="Times New Roman"/>
          <w:sz w:val="28"/>
          <w:szCs w:val="28"/>
        </w:rPr>
        <w:t>.</w:t>
      </w:r>
      <w:r w:rsidRPr="004A534C">
        <w:rPr>
          <w:rFonts w:ascii="Times New Roman" w:hAnsi="Times New Roman" w:cs="Times New Roman"/>
          <w:noProof/>
          <w:sz w:val="28"/>
          <w:szCs w:val="28"/>
        </w:rPr>
        <w:t xml:space="preserve"> Средняя заработная плата работников предприятий обрабатывающих производств - 31,9 тыс. рублей  (112,3% к 2020 году).</w:t>
      </w:r>
    </w:p>
    <w:p w:rsidR="004A534C" w:rsidRPr="004A534C" w:rsidRDefault="004A534C" w:rsidP="004A534C">
      <w:pPr>
        <w:tabs>
          <w:tab w:val="left" w:pos="284"/>
        </w:tabs>
        <w:spacing w:after="0" w:line="240" w:lineRule="auto"/>
        <w:ind w:firstLine="567"/>
        <w:jc w:val="both"/>
        <w:rPr>
          <w:rFonts w:ascii="Times New Roman" w:hAnsi="Times New Roman" w:cs="Times New Roman"/>
          <w:iCs/>
          <w:sz w:val="28"/>
          <w:szCs w:val="28"/>
        </w:rPr>
      </w:pPr>
      <w:r w:rsidRPr="004A534C">
        <w:rPr>
          <w:rFonts w:ascii="Times New Roman" w:hAnsi="Times New Roman" w:cs="Times New Roman"/>
          <w:iCs/>
          <w:sz w:val="28"/>
          <w:szCs w:val="28"/>
        </w:rPr>
        <w:t>Объем отгруженной промышленной продукции за 2021 года -                   29,3 млрд. рублей увеличение к соответствующему периоду 2020 года (рост  на 40%).</w:t>
      </w:r>
    </w:p>
    <w:p w:rsidR="004A534C" w:rsidRPr="004A534C" w:rsidRDefault="004A534C" w:rsidP="004A534C">
      <w:pPr>
        <w:suppressAutoHyphens/>
        <w:spacing w:after="0" w:line="240" w:lineRule="auto"/>
        <w:ind w:firstLine="567"/>
        <w:jc w:val="both"/>
        <w:rPr>
          <w:rFonts w:ascii="Times New Roman" w:hAnsi="Times New Roman" w:cs="Times New Roman"/>
          <w:sz w:val="28"/>
          <w:szCs w:val="28"/>
        </w:rPr>
      </w:pPr>
      <w:r w:rsidRPr="004A534C">
        <w:rPr>
          <w:rFonts w:ascii="Times New Roman" w:hAnsi="Times New Roman" w:cs="Times New Roman"/>
          <w:sz w:val="28"/>
          <w:szCs w:val="28"/>
        </w:rPr>
        <w:t xml:space="preserve">Основу промышленного комплекса составляют обрабатывающие производства. </w:t>
      </w:r>
      <w:proofErr w:type="gramStart"/>
      <w:r w:rsidRPr="004A534C">
        <w:rPr>
          <w:rFonts w:ascii="Times New Roman" w:hAnsi="Times New Roman" w:cs="Times New Roman"/>
          <w:sz w:val="28"/>
          <w:szCs w:val="28"/>
        </w:rPr>
        <w:t>Их вклад в формирование общего объема выпуска промышленной продукции - 80%. На территории района действует               10 крупных и средних промышленных предприятий различных форм собственности, выпускающих разнообразную продукцию), в том числе:</w:t>
      </w:r>
      <w:proofErr w:type="gramEnd"/>
    </w:p>
    <w:p w:rsidR="004A534C" w:rsidRPr="004A534C" w:rsidRDefault="004A534C" w:rsidP="004A534C">
      <w:pPr>
        <w:suppressAutoHyphens/>
        <w:spacing w:after="0" w:line="240" w:lineRule="auto"/>
        <w:ind w:firstLine="567"/>
        <w:jc w:val="both"/>
        <w:rPr>
          <w:rFonts w:ascii="Times New Roman" w:hAnsi="Times New Roman" w:cs="Times New Roman"/>
          <w:sz w:val="28"/>
          <w:szCs w:val="28"/>
        </w:rPr>
      </w:pPr>
      <w:proofErr w:type="gramStart"/>
      <w:r w:rsidRPr="004A534C">
        <w:rPr>
          <w:rFonts w:ascii="Times New Roman" w:hAnsi="Times New Roman" w:cs="Times New Roman"/>
          <w:sz w:val="28"/>
          <w:szCs w:val="28"/>
        </w:rPr>
        <w:t>- лесная и деревообрабатывающая промышленность - доля в общем объеме обрабатывающих производств – 52% (основные предприятия отрасли:</w:t>
      </w:r>
      <w:proofErr w:type="gramEnd"/>
      <w:r w:rsidRPr="004A534C">
        <w:rPr>
          <w:rFonts w:ascii="Times New Roman" w:hAnsi="Times New Roman" w:cs="Times New Roman"/>
          <w:sz w:val="28"/>
          <w:szCs w:val="28"/>
        </w:rPr>
        <w:t xml:space="preserve"> </w:t>
      </w:r>
      <w:proofErr w:type="gramStart"/>
      <w:r w:rsidRPr="004A534C">
        <w:rPr>
          <w:rFonts w:ascii="Times New Roman" w:hAnsi="Times New Roman" w:cs="Times New Roman"/>
          <w:sz w:val="28"/>
          <w:szCs w:val="28"/>
        </w:rPr>
        <w:t>ООО «Шекснинский комбинат древесных плит»,                                  ООО «</w:t>
      </w:r>
      <w:proofErr w:type="spellStart"/>
      <w:r w:rsidRPr="004A534C">
        <w:rPr>
          <w:rFonts w:ascii="Times New Roman" w:hAnsi="Times New Roman" w:cs="Times New Roman"/>
          <w:sz w:val="28"/>
          <w:szCs w:val="28"/>
        </w:rPr>
        <w:t>Коскисилва</w:t>
      </w:r>
      <w:proofErr w:type="spellEnd"/>
      <w:r w:rsidRPr="004A534C">
        <w:rPr>
          <w:rFonts w:ascii="Times New Roman" w:hAnsi="Times New Roman" w:cs="Times New Roman"/>
          <w:sz w:val="28"/>
          <w:szCs w:val="28"/>
        </w:rPr>
        <w:t>»);</w:t>
      </w:r>
      <w:proofErr w:type="gramEnd"/>
    </w:p>
    <w:p w:rsidR="004A534C" w:rsidRPr="004A534C" w:rsidRDefault="004A534C" w:rsidP="004A534C">
      <w:pPr>
        <w:suppressAutoHyphens/>
        <w:spacing w:after="0" w:line="240" w:lineRule="auto"/>
        <w:ind w:firstLine="567"/>
        <w:jc w:val="both"/>
        <w:rPr>
          <w:rFonts w:ascii="Times New Roman" w:hAnsi="Times New Roman" w:cs="Times New Roman"/>
          <w:sz w:val="28"/>
          <w:szCs w:val="28"/>
        </w:rPr>
      </w:pPr>
      <w:proofErr w:type="gramStart"/>
      <w:r w:rsidRPr="004A534C">
        <w:rPr>
          <w:rFonts w:ascii="Times New Roman" w:hAnsi="Times New Roman" w:cs="Times New Roman"/>
          <w:sz w:val="28"/>
          <w:szCs w:val="28"/>
        </w:rPr>
        <w:t>- производство пищевых продуктов – доля в общем объеме обрабатывающих производств 24% (основные предприятия отрасли:</w:t>
      </w:r>
      <w:proofErr w:type="gramEnd"/>
      <w:r w:rsidRPr="004A534C">
        <w:rPr>
          <w:rFonts w:ascii="Times New Roman" w:hAnsi="Times New Roman" w:cs="Times New Roman"/>
          <w:sz w:val="28"/>
          <w:szCs w:val="28"/>
        </w:rPr>
        <w:t xml:space="preserve">                      </w:t>
      </w:r>
      <w:proofErr w:type="gramStart"/>
      <w:r w:rsidRPr="004A534C">
        <w:rPr>
          <w:rFonts w:ascii="Times New Roman" w:hAnsi="Times New Roman" w:cs="Times New Roman"/>
          <w:sz w:val="28"/>
          <w:szCs w:val="28"/>
        </w:rPr>
        <w:t>ПК «Шекснинский маслозавод», ООО «Шекснинский комбинат хлебопродуктов», ООО «Шекснинская птицефабрика»,  кондитерская фабрика  «</w:t>
      </w:r>
      <w:proofErr w:type="spellStart"/>
      <w:r w:rsidRPr="004A534C">
        <w:rPr>
          <w:rFonts w:ascii="Times New Roman" w:hAnsi="Times New Roman" w:cs="Times New Roman"/>
          <w:sz w:val="28"/>
          <w:szCs w:val="28"/>
        </w:rPr>
        <w:t>АтАг</w:t>
      </w:r>
      <w:proofErr w:type="spellEnd"/>
      <w:r w:rsidRPr="004A534C">
        <w:rPr>
          <w:rFonts w:ascii="Times New Roman" w:hAnsi="Times New Roman" w:cs="Times New Roman"/>
          <w:sz w:val="28"/>
          <w:szCs w:val="28"/>
        </w:rPr>
        <w:t xml:space="preserve">»); </w:t>
      </w:r>
      <w:proofErr w:type="gramEnd"/>
    </w:p>
    <w:p w:rsidR="004A534C" w:rsidRPr="004A534C" w:rsidRDefault="004A534C" w:rsidP="004A534C">
      <w:pPr>
        <w:tabs>
          <w:tab w:val="left" w:pos="360"/>
        </w:tabs>
        <w:suppressAutoHyphens/>
        <w:spacing w:after="0" w:line="240" w:lineRule="auto"/>
        <w:ind w:firstLine="567"/>
        <w:jc w:val="both"/>
        <w:rPr>
          <w:rFonts w:ascii="Times New Roman" w:hAnsi="Times New Roman" w:cs="Times New Roman"/>
          <w:bCs/>
          <w:sz w:val="28"/>
          <w:szCs w:val="28"/>
        </w:rPr>
      </w:pPr>
      <w:r w:rsidRPr="004A534C">
        <w:rPr>
          <w:rFonts w:ascii="Times New Roman" w:hAnsi="Times New Roman" w:cs="Times New Roman"/>
          <w:sz w:val="28"/>
          <w:szCs w:val="28"/>
        </w:rPr>
        <w:t>- металлургическое производство – доля в общем объеме обрабатывающих производств 14% (</w:t>
      </w:r>
      <w:r w:rsidRPr="004A534C">
        <w:rPr>
          <w:rFonts w:ascii="Times New Roman" w:hAnsi="Times New Roman" w:cs="Times New Roman"/>
          <w:bCs/>
          <w:sz w:val="28"/>
          <w:szCs w:val="28"/>
        </w:rPr>
        <w:t>«</w:t>
      </w:r>
      <w:proofErr w:type="spellStart"/>
      <w:r w:rsidRPr="004A534C">
        <w:rPr>
          <w:rFonts w:ascii="Times New Roman" w:hAnsi="Times New Roman" w:cs="Times New Roman"/>
          <w:bCs/>
          <w:sz w:val="28"/>
          <w:szCs w:val="28"/>
        </w:rPr>
        <w:t>Трубопрофильный</w:t>
      </w:r>
      <w:proofErr w:type="spellEnd"/>
      <w:r w:rsidRPr="004A534C">
        <w:rPr>
          <w:rFonts w:ascii="Times New Roman" w:hAnsi="Times New Roman" w:cs="Times New Roman"/>
          <w:bCs/>
          <w:sz w:val="28"/>
          <w:szCs w:val="28"/>
        </w:rPr>
        <w:t xml:space="preserve"> цех»                                ПАО «Северсталь»</w:t>
      </w:r>
      <w:r w:rsidRPr="004A534C">
        <w:rPr>
          <w:rFonts w:ascii="Times New Roman" w:hAnsi="Times New Roman" w:cs="Times New Roman"/>
          <w:sz w:val="28"/>
          <w:szCs w:val="28"/>
        </w:rPr>
        <w:t xml:space="preserve">). </w:t>
      </w:r>
    </w:p>
    <w:p w:rsidR="004A534C" w:rsidRPr="004A534C" w:rsidRDefault="004A534C" w:rsidP="004A534C">
      <w:pPr>
        <w:pStyle w:val="Default"/>
        <w:ind w:firstLine="567"/>
        <w:jc w:val="both"/>
        <w:rPr>
          <w:sz w:val="28"/>
          <w:szCs w:val="28"/>
        </w:rPr>
      </w:pPr>
      <w:r w:rsidRPr="004A534C">
        <w:rPr>
          <w:sz w:val="28"/>
          <w:szCs w:val="28"/>
        </w:rPr>
        <w:t xml:space="preserve">После активного восстановительного роста в 2021 году экономика района перешла к замедлению. Снижение темпов глобального роста и ужесточение финансовых условий на мировых рынках во многом происходящие из-за резкого повышения цен на продовольствие и энергоносители, а также </w:t>
      </w:r>
      <w:r w:rsidRPr="004A534C">
        <w:rPr>
          <w:iCs/>
          <w:sz w:val="28"/>
          <w:szCs w:val="28"/>
        </w:rPr>
        <w:t xml:space="preserve">введенные иностранными государствами </w:t>
      </w:r>
      <w:proofErr w:type="spellStart"/>
      <w:r w:rsidRPr="004A534C">
        <w:rPr>
          <w:iCs/>
          <w:sz w:val="28"/>
          <w:szCs w:val="28"/>
        </w:rPr>
        <w:t>санкционные</w:t>
      </w:r>
      <w:proofErr w:type="spellEnd"/>
      <w:r w:rsidRPr="004A534C">
        <w:rPr>
          <w:iCs/>
          <w:sz w:val="28"/>
          <w:szCs w:val="28"/>
        </w:rPr>
        <w:t xml:space="preserve"> ограничения,</w:t>
      </w:r>
      <w:r w:rsidRPr="004A534C">
        <w:rPr>
          <w:sz w:val="28"/>
          <w:szCs w:val="28"/>
        </w:rPr>
        <w:t xml:space="preserve"> негативно отражаются на промышленности района. </w:t>
      </w:r>
    </w:p>
    <w:p w:rsidR="004A534C" w:rsidRPr="004A534C" w:rsidRDefault="004A534C" w:rsidP="004A534C">
      <w:pPr>
        <w:pStyle w:val="Default"/>
        <w:ind w:firstLine="567"/>
        <w:jc w:val="both"/>
        <w:rPr>
          <w:sz w:val="28"/>
          <w:szCs w:val="28"/>
        </w:rPr>
      </w:pPr>
      <w:r w:rsidRPr="004A534C">
        <w:rPr>
          <w:sz w:val="28"/>
          <w:szCs w:val="28"/>
        </w:rPr>
        <w:t xml:space="preserve">Поэтому, исходя из статистических данных за январь-сентябрь 2022 года, по оценке </w:t>
      </w:r>
      <w:r w:rsidRPr="004A534C">
        <w:rPr>
          <w:iCs/>
          <w:sz w:val="28"/>
          <w:szCs w:val="28"/>
        </w:rPr>
        <w:t xml:space="preserve">объем отгруженной промышленной продукции снизится на 43% к уровню 2021 года и составит 20,5 млрд. рублей. </w:t>
      </w:r>
    </w:p>
    <w:p w:rsidR="004A534C" w:rsidRPr="004A534C" w:rsidRDefault="004A534C" w:rsidP="004A534C">
      <w:pPr>
        <w:spacing w:after="0" w:line="240" w:lineRule="auto"/>
        <w:ind w:firstLine="567"/>
        <w:jc w:val="both"/>
        <w:rPr>
          <w:rFonts w:ascii="Times New Roman" w:hAnsi="Times New Roman" w:cs="Times New Roman"/>
          <w:sz w:val="28"/>
          <w:szCs w:val="28"/>
        </w:rPr>
      </w:pPr>
      <w:proofErr w:type="gramStart"/>
      <w:r w:rsidRPr="004A534C">
        <w:rPr>
          <w:rFonts w:ascii="Times New Roman" w:hAnsi="Times New Roman" w:cs="Times New Roman"/>
          <w:sz w:val="28"/>
          <w:szCs w:val="28"/>
        </w:rPr>
        <w:t>По сценарным условиям, разработанным Министерством экономического развития Российской Федерации, и рекомендованных Правительством Вологодской области, в период с 2023 по 2025 годы прогнозируется стабильная работа предприятий района без резких скачков роста объема отгруженной продукции: в 2023 году -103,7 % к оценочному уровню 2022 года,  в 2024 году – 102,4 % к уровню 2023 года, в 2025 году -103,7% к уровню 2024 года.</w:t>
      </w:r>
      <w:proofErr w:type="gramEnd"/>
    </w:p>
    <w:p w:rsidR="004A534C" w:rsidRPr="004A534C" w:rsidRDefault="004A534C" w:rsidP="004A534C">
      <w:pPr>
        <w:spacing w:after="0" w:line="240" w:lineRule="auto"/>
        <w:ind w:firstLine="567"/>
        <w:jc w:val="both"/>
        <w:rPr>
          <w:rFonts w:ascii="Times New Roman" w:hAnsi="Times New Roman" w:cs="Times New Roman"/>
          <w:sz w:val="28"/>
          <w:szCs w:val="28"/>
        </w:rPr>
      </w:pPr>
      <w:r w:rsidRPr="004A534C">
        <w:rPr>
          <w:rFonts w:ascii="Times New Roman" w:hAnsi="Times New Roman" w:cs="Times New Roman"/>
          <w:sz w:val="28"/>
          <w:szCs w:val="28"/>
          <w:shd w:val="clear" w:color="auto" w:fill="FFFFFF"/>
        </w:rPr>
        <w:t xml:space="preserve">В консервативном варианте </w:t>
      </w:r>
      <w:r w:rsidRPr="004A534C">
        <w:rPr>
          <w:rFonts w:ascii="Times New Roman" w:hAnsi="Times New Roman" w:cs="Times New Roman"/>
          <w:sz w:val="28"/>
          <w:szCs w:val="28"/>
        </w:rPr>
        <w:t xml:space="preserve">прогнозируемый рост объемов отгруженной продукции составит 1% ежегодно. </w:t>
      </w:r>
    </w:p>
    <w:p w:rsidR="004A534C" w:rsidRPr="004A534C" w:rsidRDefault="004A534C" w:rsidP="004A534C">
      <w:pPr>
        <w:widowControl w:val="0"/>
        <w:autoSpaceDE w:val="0"/>
        <w:autoSpaceDN w:val="0"/>
        <w:adjustRightInd w:val="0"/>
        <w:spacing w:after="0" w:line="240" w:lineRule="auto"/>
        <w:jc w:val="both"/>
        <w:rPr>
          <w:rFonts w:ascii="Times New Roman" w:hAnsi="Times New Roman" w:cs="Times New Roman"/>
          <w:sz w:val="28"/>
          <w:szCs w:val="28"/>
          <w:highlight w:val="yellow"/>
        </w:rPr>
      </w:pPr>
    </w:p>
    <w:p w:rsidR="004A534C" w:rsidRDefault="004A534C" w:rsidP="004A534C">
      <w:pPr>
        <w:spacing w:after="0" w:line="240" w:lineRule="auto"/>
        <w:ind w:firstLine="567"/>
        <w:jc w:val="center"/>
        <w:rPr>
          <w:rFonts w:ascii="Times New Roman" w:hAnsi="Times New Roman" w:cs="Times New Roman"/>
          <w:b/>
          <w:sz w:val="28"/>
          <w:szCs w:val="28"/>
        </w:rPr>
      </w:pPr>
    </w:p>
    <w:p w:rsidR="004A534C" w:rsidRPr="004A534C" w:rsidRDefault="004A534C" w:rsidP="004A534C">
      <w:pPr>
        <w:spacing w:after="0" w:line="240" w:lineRule="auto"/>
        <w:ind w:firstLine="567"/>
        <w:jc w:val="center"/>
        <w:rPr>
          <w:rFonts w:ascii="Times New Roman" w:hAnsi="Times New Roman" w:cs="Times New Roman"/>
          <w:b/>
          <w:sz w:val="28"/>
          <w:szCs w:val="28"/>
        </w:rPr>
      </w:pPr>
      <w:r w:rsidRPr="004A534C">
        <w:rPr>
          <w:rFonts w:ascii="Times New Roman" w:hAnsi="Times New Roman" w:cs="Times New Roman"/>
          <w:b/>
          <w:sz w:val="28"/>
          <w:szCs w:val="28"/>
        </w:rPr>
        <w:lastRenderedPageBreak/>
        <w:t>Сельское хозяйство</w:t>
      </w:r>
    </w:p>
    <w:p w:rsidR="004A534C" w:rsidRPr="004A534C" w:rsidRDefault="004A534C" w:rsidP="004A534C">
      <w:pPr>
        <w:pStyle w:val="a9"/>
        <w:tabs>
          <w:tab w:val="left" w:pos="567"/>
        </w:tabs>
        <w:rPr>
          <w:b/>
          <w:sz w:val="28"/>
          <w:szCs w:val="28"/>
        </w:rPr>
      </w:pPr>
    </w:p>
    <w:p w:rsidR="004A534C" w:rsidRPr="004A534C" w:rsidRDefault="004A534C" w:rsidP="004A534C">
      <w:pPr>
        <w:tabs>
          <w:tab w:val="left" w:pos="567"/>
        </w:tabs>
        <w:suppressAutoHyphens/>
        <w:spacing w:after="0" w:line="240" w:lineRule="auto"/>
        <w:ind w:firstLine="567"/>
        <w:jc w:val="both"/>
        <w:rPr>
          <w:rFonts w:ascii="Times New Roman" w:hAnsi="Times New Roman" w:cs="Times New Roman"/>
          <w:sz w:val="28"/>
          <w:szCs w:val="28"/>
        </w:rPr>
      </w:pPr>
      <w:r w:rsidRPr="004A534C">
        <w:rPr>
          <w:rFonts w:ascii="Times New Roman" w:hAnsi="Times New Roman" w:cs="Times New Roman"/>
          <w:sz w:val="28"/>
          <w:szCs w:val="28"/>
        </w:rPr>
        <w:t xml:space="preserve">Сельское хозяйство в Шекснинском районе является одной из базовых отраслей экономики. </w:t>
      </w:r>
      <w:r w:rsidRPr="004A534C">
        <w:rPr>
          <w:rFonts w:ascii="Times New Roman" w:eastAsia="Times New Roman" w:hAnsi="Times New Roman" w:cs="Times New Roman"/>
          <w:sz w:val="28"/>
          <w:szCs w:val="28"/>
        </w:rPr>
        <w:t xml:space="preserve">Природно-экономические условия определили развитие на территории Шекснинского района таких направлений как: </w:t>
      </w:r>
      <w:r w:rsidRPr="004A534C">
        <w:rPr>
          <w:rFonts w:ascii="Times New Roman" w:hAnsi="Times New Roman" w:cs="Times New Roman"/>
          <w:sz w:val="28"/>
          <w:szCs w:val="28"/>
        </w:rPr>
        <w:t xml:space="preserve">молочное животноводство, птицеводство, растениеводство (выращивание зерновых культур и заготовка кормов) и льноводство. Практически по всем направлениям район демонстрирует устойчивый и уверенный рост. </w:t>
      </w:r>
    </w:p>
    <w:p w:rsidR="004A534C" w:rsidRPr="004A534C" w:rsidRDefault="004A534C" w:rsidP="004A534C">
      <w:pPr>
        <w:tabs>
          <w:tab w:val="left" w:pos="567"/>
        </w:tabs>
        <w:spacing w:after="0" w:line="240" w:lineRule="auto"/>
        <w:ind w:firstLine="567"/>
        <w:jc w:val="both"/>
        <w:rPr>
          <w:rFonts w:ascii="Times New Roman" w:hAnsi="Times New Roman" w:cs="Times New Roman"/>
          <w:i/>
          <w:iCs/>
          <w:color w:val="000000"/>
          <w:spacing w:val="15"/>
          <w:sz w:val="28"/>
          <w:szCs w:val="28"/>
          <w:shd w:val="clear" w:color="auto" w:fill="F2F2F2"/>
        </w:rPr>
      </w:pPr>
      <w:r w:rsidRPr="004A534C">
        <w:rPr>
          <w:rFonts w:ascii="Times New Roman" w:hAnsi="Times New Roman" w:cs="Times New Roman"/>
          <w:sz w:val="28"/>
          <w:szCs w:val="28"/>
        </w:rPr>
        <w:t>Объем валового производства сельскохозяйственной продукции                  за 2021 год в стоимостном выражении составил 3,3 млрд. рублей. В 2022 году с учетом всех условий достижение показателя ожидается незначительный рост на 4% к прошлому году.</w:t>
      </w:r>
    </w:p>
    <w:p w:rsidR="004A534C" w:rsidRPr="004A534C" w:rsidRDefault="004A534C" w:rsidP="004A534C">
      <w:pPr>
        <w:tabs>
          <w:tab w:val="left" w:pos="567"/>
        </w:tabs>
        <w:spacing w:after="0" w:line="240" w:lineRule="auto"/>
        <w:ind w:firstLine="567"/>
        <w:jc w:val="both"/>
        <w:rPr>
          <w:rFonts w:ascii="Times New Roman" w:hAnsi="Times New Roman" w:cs="Times New Roman"/>
          <w:i/>
          <w:iCs/>
          <w:color w:val="000000"/>
          <w:spacing w:val="15"/>
          <w:sz w:val="28"/>
          <w:szCs w:val="28"/>
          <w:shd w:val="clear" w:color="auto" w:fill="F2F2F2"/>
        </w:rPr>
      </w:pPr>
      <w:r w:rsidRPr="004A534C">
        <w:rPr>
          <w:rFonts w:ascii="Times New Roman" w:hAnsi="Times New Roman" w:cs="Times New Roman"/>
          <w:sz w:val="28"/>
          <w:szCs w:val="28"/>
        </w:rPr>
        <w:t>При базовом варианте прогноза, начиная с 2023 года, представлен рост значения показателя на 3% ежегодно. В целях достижения прогнозируемых объемов производства сельскохозяйственной и пищевой продукции важнейшим условием по-прежнему является сохранение благоприятных условий для привлечения инвестиций. Агропромышленный комплекс района в целом и производство пищевой продукции в частности имеют значительный инвестиционный потенциал.</w:t>
      </w:r>
    </w:p>
    <w:p w:rsidR="004A534C" w:rsidRPr="004A534C" w:rsidRDefault="004A534C" w:rsidP="004A534C">
      <w:pPr>
        <w:widowControl w:val="0"/>
        <w:tabs>
          <w:tab w:val="left" w:pos="567"/>
        </w:tabs>
        <w:autoSpaceDE w:val="0"/>
        <w:autoSpaceDN w:val="0"/>
        <w:adjustRightInd w:val="0"/>
        <w:spacing w:after="0" w:line="240" w:lineRule="auto"/>
        <w:ind w:firstLine="567"/>
        <w:jc w:val="both"/>
        <w:rPr>
          <w:rFonts w:ascii="Times New Roman" w:hAnsi="Times New Roman" w:cs="Times New Roman"/>
          <w:sz w:val="28"/>
          <w:szCs w:val="28"/>
        </w:rPr>
      </w:pPr>
      <w:r w:rsidRPr="004A534C">
        <w:rPr>
          <w:rFonts w:ascii="Times New Roman" w:hAnsi="Times New Roman" w:cs="Times New Roman"/>
          <w:sz w:val="28"/>
          <w:szCs w:val="28"/>
        </w:rPr>
        <w:t>При консервативном варианте развития с 2023 по 2025 годы роста объемов производства продукции сельского хозяйства (во всех категориях хозяйств) не ожидается и прогнозируется на уровне 3,4 млрд. рублей.</w:t>
      </w:r>
    </w:p>
    <w:p w:rsidR="004A534C" w:rsidRPr="004A534C" w:rsidRDefault="004A534C" w:rsidP="004A534C">
      <w:pPr>
        <w:widowControl w:val="0"/>
        <w:autoSpaceDE w:val="0"/>
        <w:autoSpaceDN w:val="0"/>
        <w:adjustRightInd w:val="0"/>
        <w:spacing w:after="0" w:line="240" w:lineRule="auto"/>
        <w:jc w:val="both"/>
        <w:rPr>
          <w:rFonts w:ascii="Times New Roman" w:hAnsi="Times New Roman" w:cs="Times New Roman"/>
          <w:sz w:val="28"/>
          <w:szCs w:val="28"/>
          <w:highlight w:val="yellow"/>
        </w:rPr>
      </w:pPr>
    </w:p>
    <w:p w:rsidR="004A534C" w:rsidRPr="004A534C" w:rsidRDefault="004A534C" w:rsidP="004A534C">
      <w:pPr>
        <w:widowControl w:val="0"/>
        <w:autoSpaceDE w:val="0"/>
        <w:autoSpaceDN w:val="0"/>
        <w:adjustRightInd w:val="0"/>
        <w:spacing w:after="0" w:line="240" w:lineRule="auto"/>
        <w:ind w:firstLine="567"/>
        <w:jc w:val="center"/>
        <w:rPr>
          <w:rFonts w:ascii="Times New Roman" w:hAnsi="Times New Roman" w:cs="Times New Roman"/>
          <w:b/>
          <w:sz w:val="28"/>
          <w:szCs w:val="28"/>
        </w:rPr>
      </w:pPr>
      <w:r w:rsidRPr="004A534C">
        <w:rPr>
          <w:rFonts w:ascii="Times New Roman" w:hAnsi="Times New Roman" w:cs="Times New Roman"/>
          <w:b/>
          <w:sz w:val="28"/>
          <w:szCs w:val="28"/>
        </w:rPr>
        <w:t>Прибыль</w:t>
      </w:r>
    </w:p>
    <w:p w:rsidR="004A534C" w:rsidRPr="004A534C" w:rsidRDefault="004A534C" w:rsidP="004A534C">
      <w:pPr>
        <w:widowControl w:val="0"/>
        <w:autoSpaceDE w:val="0"/>
        <w:autoSpaceDN w:val="0"/>
        <w:adjustRightInd w:val="0"/>
        <w:spacing w:after="0" w:line="240" w:lineRule="auto"/>
        <w:ind w:firstLine="567"/>
        <w:jc w:val="both"/>
        <w:rPr>
          <w:rFonts w:ascii="Times New Roman" w:hAnsi="Times New Roman" w:cs="Times New Roman"/>
          <w:sz w:val="28"/>
          <w:szCs w:val="28"/>
          <w:highlight w:val="yellow"/>
        </w:rPr>
      </w:pPr>
    </w:p>
    <w:p w:rsidR="004A534C" w:rsidRPr="004A534C" w:rsidRDefault="004A534C" w:rsidP="004A534C">
      <w:pPr>
        <w:pStyle w:val="3"/>
        <w:ind w:firstLine="567"/>
        <w:rPr>
          <w:sz w:val="28"/>
          <w:szCs w:val="28"/>
        </w:rPr>
      </w:pPr>
      <w:r w:rsidRPr="004A534C">
        <w:rPr>
          <w:sz w:val="28"/>
          <w:szCs w:val="28"/>
        </w:rPr>
        <w:t>Восстановительный период 2021 года положительно отразился на финансовом состоянии предприятий района. В 2021 году прибыль прибыльных организаций до налогообложения по крупным и средним организациям области без учета прибыли сельского хозяйства выросла в 2,2 раза и составила 898,0 млн. рублей.</w:t>
      </w:r>
    </w:p>
    <w:p w:rsidR="004A534C" w:rsidRPr="004A534C" w:rsidRDefault="004A534C" w:rsidP="004A534C">
      <w:pPr>
        <w:spacing w:after="0" w:line="240" w:lineRule="auto"/>
        <w:ind w:firstLine="567"/>
        <w:jc w:val="both"/>
        <w:rPr>
          <w:rFonts w:ascii="Times New Roman" w:hAnsi="Times New Roman" w:cs="Times New Roman"/>
          <w:color w:val="000000"/>
          <w:sz w:val="28"/>
          <w:szCs w:val="28"/>
          <w:shd w:val="clear" w:color="auto" w:fill="FFFFFF"/>
        </w:rPr>
      </w:pPr>
      <w:r w:rsidRPr="004A534C">
        <w:rPr>
          <w:rFonts w:ascii="Times New Roman" w:hAnsi="Times New Roman" w:cs="Times New Roman"/>
          <w:color w:val="000000"/>
          <w:sz w:val="28"/>
          <w:szCs w:val="28"/>
        </w:rPr>
        <w:t xml:space="preserve">В 2022 году, исходя из статистических данных за период январь-июль 2022 года, оценочно планируется снижение прибыли на 13% к показателю                 2021 года. Основным </w:t>
      </w:r>
      <w:r w:rsidRPr="004A534C">
        <w:rPr>
          <w:rFonts w:ascii="Times New Roman" w:hAnsi="Times New Roman" w:cs="Times New Roman"/>
          <w:color w:val="000000"/>
          <w:sz w:val="28"/>
          <w:szCs w:val="28"/>
          <w:shd w:val="clear" w:color="auto" w:fill="FFFFFF"/>
        </w:rPr>
        <w:t xml:space="preserve">отрицательным фактором будут оказывать </w:t>
      </w:r>
      <w:proofErr w:type="spellStart"/>
      <w:r w:rsidRPr="004A534C">
        <w:rPr>
          <w:rFonts w:ascii="Times New Roman" w:hAnsi="Times New Roman" w:cs="Times New Roman"/>
          <w:color w:val="000000"/>
          <w:sz w:val="28"/>
          <w:szCs w:val="28"/>
          <w:shd w:val="clear" w:color="auto" w:fill="FFFFFF"/>
        </w:rPr>
        <w:t>санкционные</w:t>
      </w:r>
      <w:proofErr w:type="spellEnd"/>
      <w:r w:rsidRPr="004A534C">
        <w:rPr>
          <w:rFonts w:ascii="Times New Roman" w:hAnsi="Times New Roman" w:cs="Times New Roman"/>
          <w:color w:val="000000"/>
          <w:sz w:val="28"/>
          <w:szCs w:val="28"/>
          <w:shd w:val="clear" w:color="auto" w:fill="FFFFFF"/>
        </w:rPr>
        <w:t xml:space="preserve"> ограничения.</w:t>
      </w:r>
    </w:p>
    <w:p w:rsidR="004A534C" w:rsidRPr="004A534C" w:rsidRDefault="004A534C" w:rsidP="004A534C">
      <w:pPr>
        <w:pStyle w:val="3"/>
        <w:ind w:firstLine="567"/>
        <w:rPr>
          <w:sz w:val="28"/>
          <w:szCs w:val="28"/>
        </w:rPr>
      </w:pPr>
      <w:r w:rsidRPr="004A534C">
        <w:rPr>
          <w:sz w:val="28"/>
          <w:szCs w:val="28"/>
        </w:rPr>
        <w:t xml:space="preserve">Прогнозируемая прибыль прибыльных предприятий в период                         с 2023 по 2025 годы будет иметь следующую динамику: </w:t>
      </w:r>
    </w:p>
    <w:p w:rsidR="004A534C" w:rsidRPr="004A534C" w:rsidRDefault="004A534C" w:rsidP="004A534C">
      <w:pPr>
        <w:spacing w:after="0" w:line="240" w:lineRule="auto"/>
        <w:ind w:firstLine="567"/>
        <w:jc w:val="both"/>
        <w:rPr>
          <w:rFonts w:ascii="Times New Roman" w:hAnsi="Times New Roman" w:cs="Times New Roman"/>
          <w:sz w:val="28"/>
          <w:szCs w:val="28"/>
        </w:rPr>
      </w:pPr>
      <w:r w:rsidRPr="004A534C">
        <w:rPr>
          <w:rFonts w:ascii="Times New Roman" w:hAnsi="Times New Roman" w:cs="Times New Roman"/>
          <w:sz w:val="28"/>
          <w:szCs w:val="28"/>
        </w:rPr>
        <w:t>в базовом сценарии:</w:t>
      </w:r>
    </w:p>
    <w:p w:rsidR="004A534C" w:rsidRPr="004A534C" w:rsidRDefault="004A534C" w:rsidP="004A534C">
      <w:pPr>
        <w:spacing w:after="0" w:line="240" w:lineRule="auto"/>
        <w:ind w:firstLine="567"/>
        <w:jc w:val="both"/>
        <w:rPr>
          <w:rFonts w:ascii="Times New Roman" w:hAnsi="Times New Roman" w:cs="Times New Roman"/>
          <w:sz w:val="28"/>
          <w:szCs w:val="28"/>
        </w:rPr>
      </w:pPr>
      <w:r w:rsidRPr="004A534C">
        <w:rPr>
          <w:rFonts w:ascii="Times New Roman" w:hAnsi="Times New Roman" w:cs="Times New Roman"/>
          <w:sz w:val="28"/>
          <w:szCs w:val="28"/>
        </w:rPr>
        <w:t>в 2023 году – 99 % к оценочному уровню 2022 года;</w:t>
      </w:r>
    </w:p>
    <w:p w:rsidR="004A534C" w:rsidRPr="004A534C" w:rsidRDefault="004A534C" w:rsidP="004A534C">
      <w:pPr>
        <w:spacing w:after="0" w:line="240" w:lineRule="auto"/>
        <w:ind w:firstLine="567"/>
        <w:jc w:val="both"/>
        <w:rPr>
          <w:rFonts w:ascii="Times New Roman" w:hAnsi="Times New Roman" w:cs="Times New Roman"/>
          <w:sz w:val="28"/>
          <w:szCs w:val="28"/>
        </w:rPr>
      </w:pPr>
      <w:r w:rsidRPr="004A534C">
        <w:rPr>
          <w:rFonts w:ascii="Times New Roman" w:hAnsi="Times New Roman" w:cs="Times New Roman"/>
          <w:sz w:val="28"/>
          <w:szCs w:val="28"/>
        </w:rPr>
        <w:t xml:space="preserve">в 2024 году – 106 % к уровню 2023 года, </w:t>
      </w:r>
    </w:p>
    <w:p w:rsidR="004A534C" w:rsidRPr="004A534C" w:rsidRDefault="004A534C" w:rsidP="004A534C">
      <w:pPr>
        <w:spacing w:after="0" w:line="240" w:lineRule="auto"/>
        <w:ind w:firstLine="567"/>
        <w:jc w:val="both"/>
        <w:rPr>
          <w:rFonts w:ascii="Times New Roman" w:hAnsi="Times New Roman" w:cs="Times New Roman"/>
          <w:sz w:val="28"/>
          <w:szCs w:val="28"/>
        </w:rPr>
      </w:pPr>
      <w:r w:rsidRPr="004A534C">
        <w:rPr>
          <w:rFonts w:ascii="Times New Roman" w:hAnsi="Times New Roman" w:cs="Times New Roman"/>
          <w:sz w:val="28"/>
          <w:szCs w:val="28"/>
        </w:rPr>
        <w:t>в 2025 году – 106 % к уровню 2024 года;</w:t>
      </w:r>
    </w:p>
    <w:p w:rsidR="004A534C" w:rsidRPr="004A534C" w:rsidRDefault="004A534C" w:rsidP="004A534C">
      <w:pPr>
        <w:spacing w:after="0" w:line="240" w:lineRule="auto"/>
        <w:ind w:firstLine="567"/>
        <w:jc w:val="both"/>
        <w:rPr>
          <w:rFonts w:ascii="Times New Roman" w:hAnsi="Times New Roman" w:cs="Times New Roman"/>
          <w:sz w:val="28"/>
          <w:szCs w:val="28"/>
        </w:rPr>
      </w:pPr>
      <w:r w:rsidRPr="004A534C">
        <w:rPr>
          <w:rFonts w:ascii="Times New Roman" w:hAnsi="Times New Roman" w:cs="Times New Roman"/>
          <w:sz w:val="28"/>
          <w:szCs w:val="28"/>
        </w:rPr>
        <w:t xml:space="preserve">по неблагоприятному сценарию прибыль составит: </w:t>
      </w:r>
    </w:p>
    <w:p w:rsidR="004A534C" w:rsidRPr="004A534C" w:rsidRDefault="004A534C" w:rsidP="004A534C">
      <w:pPr>
        <w:spacing w:after="0" w:line="240" w:lineRule="auto"/>
        <w:ind w:firstLine="567"/>
        <w:jc w:val="both"/>
        <w:rPr>
          <w:rFonts w:ascii="Times New Roman" w:hAnsi="Times New Roman" w:cs="Times New Roman"/>
          <w:sz w:val="28"/>
          <w:szCs w:val="28"/>
        </w:rPr>
      </w:pPr>
      <w:r w:rsidRPr="004A534C">
        <w:rPr>
          <w:rFonts w:ascii="Times New Roman" w:hAnsi="Times New Roman" w:cs="Times New Roman"/>
          <w:sz w:val="28"/>
          <w:szCs w:val="28"/>
        </w:rPr>
        <w:t>в 2023 году –   96% к оценочному уровню 2022 года;</w:t>
      </w:r>
    </w:p>
    <w:p w:rsidR="004A534C" w:rsidRPr="004A534C" w:rsidRDefault="004A534C" w:rsidP="004A534C">
      <w:pPr>
        <w:spacing w:after="0" w:line="240" w:lineRule="auto"/>
        <w:ind w:firstLine="567"/>
        <w:jc w:val="both"/>
        <w:rPr>
          <w:rFonts w:ascii="Times New Roman" w:hAnsi="Times New Roman" w:cs="Times New Roman"/>
          <w:sz w:val="28"/>
          <w:szCs w:val="28"/>
        </w:rPr>
      </w:pPr>
      <w:r w:rsidRPr="004A534C">
        <w:rPr>
          <w:rFonts w:ascii="Times New Roman" w:hAnsi="Times New Roman" w:cs="Times New Roman"/>
          <w:sz w:val="28"/>
          <w:szCs w:val="28"/>
        </w:rPr>
        <w:t xml:space="preserve">в 2023 году – 97% к уровню 2023 года, </w:t>
      </w:r>
    </w:p>
    <w:p w:rsidR="004A534C" w:rsidRPr="004A534C" w:rsidRDefault="004A534C" w:rsidP="004A534C">
      <w:pPr>
        <w:spacing w:after="0" w:line="240" w:lineRule="auto"/>
        <w:ind w:firstLine="567"/>
        <w:jc w:val="both"/>
        <w:rPr>
          <w:rFonts w:ascii="Times New Roman" w:hAnsi="Times New Roman" w:cs="Times New Roman"/>
          <w:sz w:val="28"/>
          <w:szCs w:val="28"/>
        </w:rPr>
      </w:pPr>
      <w:r w:rsidRPr="004A534C">
        <w:rPr>
          <w:rFonts w:ascii="Times New Roman" w:hAnsi="Times New Roman" w:cs="Times New Roman"/>
          <w:sz w:val="28"/>
          <w:szCs w:val="28"/>
        </w:rPr>
        <w:t>в 2025 году – 102 % к уровню 2024 года.</w:t>
      </w:r>
    </w:p>
    <w:p w:rsidR="004A534C" w:rsidRPr="004A534C" w:rsidRDefault="004A534C" w:rsidP="004A534C">
      <w:pPr>
        <w:spacing w:after="0" w:line="240" w:lineRule="auto"/>
        <w:ind w:firstLine="567"/>
        <w:jc w:val="center"/>
        <w:rPr>
          <w:rFonts w:ascii="Times New Roman" w:hAnsi="Times New Roman" w:cs="Times New Roman"/>
          <w:sz w:val="28"/>
          <w:szCs w:val="28"/>
        </w:rPr>
      </w:pPr>
    </w:p>
    <w:p w:rsidR="004A534C" w:rsidRPr="004A534C" w:rsidRDefault="004A534C" w:rsidP="004A534C">
      <w:pPr>
        <w:pStyle w:val="2"/>
        <w:ind w:left="1069"/>
        <w:jc w:val="center"/>
        <w:rPr>
          <w:sz w:val="28"/>
          <w:szCs w:val="28"/>
        </w:rPr>
      </w:pPr>
      <w:r w:rsidRPr="004A534C">
        <w:rPr>
          <w:sz w:val="28"/>
          <w:szCs w:val="28"/>
        </w:rPr>
        <w:t>Инвестиции в основной капитал</w:t>
      </w:r>
    </w:p>
    <w:p w:rsidR="004A534C" w:rsidRPr="004A534C" w:rsidRDefault="004A534C" w:rsidP="004A534C">
      <w:pPr>
        <w:pStyle w:val="2"/>
        <w:ind w:left="1069"/>
        <w:rPr>
          <w:sz w:val="28"/>
          <w:szCs w:val="28"/>
          <w:highlight w:val="yellow"/>
        </w:rPr>
      </w:pPr>
    </w:p>
    <w:p w:rsidR="004A534C" w:rsidRPr="004A534C" w:rsidRDefault="004A534C" w:rsidP="004A534C">
      <w:pPr>
        <w:tabs>
          <w:tab w:val="left" w:pos="284"/>
        </w:tabs>
        <w:spacing w:after="0" w:line="240" w:lineRule="auto"/>
        <w:ind w:firstLine="567"/>
        <w:jc w:val="both"/>
        <w:rPr>
          <w:rFonts w:ascii="Times New Roman" w:hAnsi="Times New Roman" w:cs="Times New Roman"/>
          <w:sz w:val="28"/>
          <w:szCs w:val="28"/>
        </w:rPr>
      </w:pPr>
      <w:r w:rsidRPr="004A534C">
        <w:rPr>
          <w:rFonts w:ascii="Times New Roman" w:hAnsi="Times New Roman" w:cs="Times New Roman"/>
          <w:sz w:val="28"/>
          <w:szCs w:val="28"/>
        </w:rPr>
        <w:t xml:space="preserve">Объем инвестиций в основной капитал </w:t>
      </w:r>
      <w:r w:rsidRPr="004A534C">
        <w:rPr>
          <w:rFonts w:ascii="Times New Roman" w:hAnsi="Times New Roman" w:cs="Times New Roman"/>
          <w:noProof/>
          <w:sz w:val="28"/>
          <w:szCs w:val="28"/>
        </w:rPr>
        <w:t>за 2021 год составил                       7,3 млрд. рублей</w:t>
      </w:r>
      <w:r w:rsidRPr="004A534C">
        <w:rPr>
          <w:rFonts w:ascii="Times New Roman" w:hAnsi="Times New Roman" w:cs="Times New Roman"/>
          <w:sz w:val="28"/>
          <w:szCs w:val="28"/>
        </w:rPr>
        <w:t>,  что на 53% выше показателя 2020 года.</w:t>
      </w:r>
    </w:p>
    <w:p w:rsidR="004A534C" w:rsidRPr="004A534C" w:rsidRDefault="004A534C" w:rsidP="004A534C">
      <w:pPr>
        <w:spacing w:after="0" w:line="240" w:lineRule="auto"/>
        <w:ind w:firstLine="567"/>
        <w:jc w:val="both"/>
        <w:rPr>
          <w:rFonts w:ascii="Times New Roman" w:hAnsi="Times New Roman" w:cs="Times New Roman"/>
          <w:sz w:val="28"/>
          <w:szCs w:val="28"/>
        </w:rPr>
      </w:pPr>
      <w:r w:rsidRPr="004A534C">
        <w:rPr>
          <w:rFonts w:ascii="Times New Roman" w:hAnsi="Times New Roman" w:cs="Times New Roman"/>
          <w:sz w:val="28"/>
          <w:szCs w:val="28"/>
        </w:rPr>
        <w:t xml:space="preserve">В структуре инвестиций в основной капитал по видам экономической деятельности основная часть (87,8%) приходится на деятельность по транспортировке и хранению; 9,0 % - сельское хозяйство, 2,9 % - обрабатывающие производства, 0,3 % - торговля оптовая и розничная, ремонт автотранспортных средств. </w:t>
      </w:r>
    </w:p>
    <w:p w:rsidR="004A534C" w:rsidRPr="004A534C" w:rsidRDefault="004A534C" w:rsidP="004A534C">
      <w:pPr>
        <w:spacing w:after="0" w:line="240" w:lineRule="auto"/>
        <w:ind w:firstLine="567"/>
        <w:jc w:val="both"/>
        <w:rPr>
          <w:rFonts w:ascii="Times New Roman" w:hAnsi="Times New Roman" w:cs="Times New Roman"/>
          <w:sz w:val="28"/>
          <w:szCs w:val="28"/>
        </w:rPr>
      </w:pPr>
      <w:proofErr w:type="spellStart"/>
      <w:r w:rsidRPr="004A534C">
        <w:rPr>
          <w:rFonts w:ascii="Times New Roman" w:hAnsi="Times New Roman" w:cs="Times New Roman"/>
          <w:sz w:val="28"/>
          <w:szCs w:val="28"/>
        </w:rPr>
        <w:t>Санкционная</w:t>
      </w:r>
      <w:proofErr w:type="spellEnd"/>
      <w:r w:rsidRPr="004A534C">
        <w:rPr>
          <w:rFonts w:ascii="Times New Roman" w:hAnsi="Times New Roman" w:cs="Times New Roman"/>
          <w:sz w:val="28"/>
          <w:szCs w:val="28"/>
        </w:rPr>
        <w:t xml:space="preserve"> политика западных стран коснулась инвестиционной активности предприятий. Так за 6 месяцев 2022 года объем инвестиций в основной капитал составил 1,4 млрд. рублей, что составляет 70% от уровня инвестиций за 1 полугодие 2021 года. </w:t>
      </w:r>
    </w:p>
    <w:p w:rsidR="004A534C" w:rsidRPr="004A534C" w:rsidRDefault="004A534C" w:rsidP="004A534C">
      <w:pPr>
        <w:spacing w:after="0" w:line="240" w:lineRule="auto"/>
        <w:jc w:val="both"/>
        <w:rPr>
          <w:rFonts w:ascii="Times New Roman" w:hAnsi="Times New Roman" w:cs="Times New Roman"/>
          <w:sz w:val="28"/>
          <w:szCs w:val="28"/>
        </w:rPr>
      </w:pPr>
      <w:r w:rsidRPr="004A534C">
        <w:rPr>
          <w:rFonts w:ascii="Times New Roman" w:hAnsi="Times New Roman" w:cs="Times New Roman"/>
          <w:color w:val="FF0000"/>
          <w:sz w:val="28"/>
          <w:szCs w:val="28"/>
        </w:rPr>
        <w:tab/>
      </w:r>
      <w:r w:rsidRPr="004A534C">
        <w:rPr>
          <w:rFonts w:ascii="Times New Roman" w:hAnsi="Times New Roman" w:cs="Times New Roman"/>
          <w:sz w:val="28"/>
          <w:szCs w:val="28"/>
        </w:rPr>
        <w:t xml:space="preserve">Негативное влияние продолжат оказывать на инвестиционную деятельность еще в 2023 году. А в случае ужесточения действующего </w:t>
      </w:r>
      <w:proofErr w:type="spellStart"/>
      <w:r w:rsidRPr="004A534C">
        <w:rPr>
          <w:rFonts w:ascii="Times New Roman" w:hAnsi="Times New Roman" w:cs="Times New Roman"/>
          <w:sz w:val="28"/>
          <w:szCs w:val="28"/>
        </w:rPr>
        <w:t>санкционного</w:t>
      </w:r>
      <w:proofErr w:type="spellEnd"/>
      <w:r w:rsidRPr="004A534C">
        <w:rPr>
          <w:rFonts w:ascii="Times New Roman" w:hAnsi="Times New Roman" w:cs="Times New Roman"/>
          <w:sz w:val="28"/>
          <w:szCs w:val="28"/>
        </w:rPr>
        <w:t xml:space="preserve"> режима приведет к снижению инвестиционных вложений на 10% к оценочному 2022 году.</w:t>
      </w:r>
    </w:p>
    <w:p w:rsidR="004A534C" w:rsidRPr="004A534C" w:rsidRDefault="004A534C" w:rsidP="004A534C">
      <w:pPr>
        <w:spacing w:after="0" w:line="240" w:lineRule="auto"/>
        <w:ind w:firstLine="567"/>
        <w:jc w:val="both"/>
        <w:rPr>
          <w:rFonts w:ascii="Times New Roman" w:hAnsi="Times New Roman" w:cs="Times New Roman"/>
          <w:sz w:val="28"/>
          <w:szCs w:val="28"/>
        </w:rPr>
      </w:pPr>
      <w:r w:rsidRPr="004A534C">
        <w:rPr>
          <w:rFonts w:ascii="Times New Roman" w:hAnsi="Times New Roman" w:cs="Times New Roman"/>
          <w:sz w:val="28"/>
          <w:szCs w:val="28"/>
        </w:rPr>
        <w:t>Плановые показатели на 2023-2025 годы рассчитаны исходя из деятельности предприятий района:</w:t>
      </w:r>
    </w:p>
    <w:p w:rsidR="004A534C" w:rsidRPr="004A534C" w:rsidRDefault="004A534C" w:rsidP="004A534C">
      <w:pPr>
        <w:spacing w:after="0" w:line="240" w:lineRule="auto"/>
        <w:ind w:firstLine="567"/>
        <w:jc w:val="both"/>
        <w:rPr>
          <w:rFonts w:ascii="Times New Roman" w:hAnsi="Times New Roman" w:cs="Times New Roman"/>
          <w:sz w:val="28"/>
          <w:szCs w:val="28"/>
        </w:rPr>
      </w:pPr>
      <w:r w:rsidRPr="004A534C">
        <w:rPr>
          <w:rFonts w:ascii="Times New Roman" w:hAnsi="Times New Roman" w:cs="Times New Roman"/>
          <w:sz w:val="28"/>
          <w:szCs w:val="28"/>
        </w:rPr>
        <w:t>в базовом сценарии:</w:t>
      </w:r>
    </w:p>
    <w:p w:rsidR="004A534C" w:rsidRPr="004A534C" w:rsidRDefault="004A534C" w:rsidP="004A534C">
      <w:pPr>
        <w:spacing w:after="0" w:line="240" w:lineRule="auto"/>
        <w:ind w:firstLine="567"/>
        <w:jc w:val="both"/>
        <w:rPr>
          <w:rFonts w:ascii="Times New Roman" w:hAnsi="Times New Roman" w:cs="Times New Roman"/>
          <w:sz w:val="28"/>
          <w:szCs w:val="28"/>
        </w:rPr>
      </w:pPr>
      <w:r w:rsidRPr="004A534C">
        <w:rPr>
          <w:rFonts w:ascii="Times New Roman" w:hAnsi="Times New Roman" w:cs="Times New Roman"/>
          <w:sz w:val="28"/>
          <w:szCs w:val="28"/>
        </w:rPr>
        <w:t>в 2023 году – 99 % к оценочному уровню 2022 года;</w:t>
      </w:r>
    </w:p>
    <w:p w:rsidR="004A534C" w:rsidRPr="004A534C" w:rsidRDefault="004A534C" w:rsidP="004A534C">
      <w:pPr>
        <w:spacing w:after="0" w:line="240" w:lineRule="auto"/>
        <w:ind w:firstLine="567"/>
        <w:jc w:val="both"/>
        <w:rPr>
          <w:rFonts w:ascii="Times New Roman" w:hAnsi="Times New Roman" w:cs="Times New Roman"/>
          <w:sz w:val="28"/>
          <w:szCs w:val="28"/>
        </w:rPr>
      </w:pPr>
      <w:r w:rsidRPr="004A534C">
        <w:rPr>
          <w:rFonts w:ascii="Times New Roman" w:hAnsi="Times New Roman" w:cs="Times New Roman"/>
          <w:sz w:val="28"/>
          <w:szCs w:val="28"/>
        </w:rPr>
        <w:t xml:space="preserve">в 2024 году – 104 % к уровню 2023 года, </w:t>
      </w:r>
    </w:p>
    <w:p w:rsidR="004A534C" w:rsidRPr="004A534C" w:rsidRDefault="004A534C" w:rsidP="004A534C">
      <w:pPr>
        <w:spacing w:after="0" w:line="240" w:lineRule="auto"/>
        <w:ind w:firstLine="567"/>
        <w:jc w:val="both"/>
        <w:rPr>
          <w:rFonts w:ascii="Times New Roman" w:hAnsi="Times New Roman" w:cs="Times New Roman"/>
          <w:sz w:val="28"/>
          <w:szCs w:val="28"/>
        </w:rPr>
      </w:pPr>
      <w:r w:rsidRPr="004A534C">
        <w:rPr>
          <w:rFonts w:ascii="Times New Roman" w:hAnsi="Times New Roman" w:cs="Times New Roman"/>
          <w:sz w:val="28"/>
          <w:szCs w:val="28"/>
        </w:rPr>
        <w:t>в 2025 году – 104 % к уровню 2024 года;</w:t>
      </w:r>
    </w:p>
    <w:p w:rsidR="004A534C" w:rsidRPr="004A534C" w:rsidRDefault="004A534C" w:rsidP="004A534C">
      <w:pPr>
        <w:spacing w:after="0" w:line="240" w:lineRule="auto"/>
        <w:ind w:firstLine="567"/>
        <w:jc w:val="both"/>
        <w:rPr>
          <w:rFonts w:ascii="Times New Roman" w:hAnsi="Times New Roman" w:cs="Times New Roman"/>
          <w:sz w:val="28"/>
          <w:szCs w:val="28"/>
        </w:rPr>
      </w:pPr>
      <w:r w:rsidRPr="004A534C">
        <w:rPr>
          <w:rFonts w:ascii="Times New Roman" w:hAnsi="Times New Roman" w:cs="Times New Roman"/>
          <w:sz w:val="28"/>
          <w:szCs w:val="28"/>
        </w:rPr>
        <w:t xml:space="preserve">по неблагоприятному сценарию прибыль составит: </w:t>
      </w:r>
    </w:p>
    <w:p w:rsidR="004A534C" w:rsidRPr="004A534C" w:rsidRDefault="004A534C" w:rsidP="004A534C">
      <w:pPr>
        <w:spacing w:after="0" w:line="240" w:lineRule="auto"/>
        <w:ind w:firstLine="567"/>
        <w:jc w:val="both"/>
        <w:rPr>
          <w:rFonts w:ascii="Times New Roman" w:hAnsi="Times New Roman" w:cs="Times New Roman"/>
          <w:sz w:val="28"/>
          <w:szCs w:val="28"/>
        </w:rPr>
      </w:pPr>
      <w:r w:rsidRPr="004A534C">
        <w:rPr>
          <w:rFonts w:ascii="Times New Roman" w:hAnsi="Times New Roman" w:cs="Times New Roman"/>
          <w:sz w:val="28"/>
          <w:szCs w:val="28"/>
        </w:rPr>
        <w:t>в 2023 году – 91 % к оценочному уровню 2022 года;</w:t>
      </w:r>
    </w:p>
    <w:p w:rsidR="004A534C" w:rsidRPr="004A534C" w:rsidRDefault="004A534C" w:rsidP="004A534C">
      <w:pPr>
        <w:spacing w:after="0" w:line="240" w:lineRule="auto"/>
        <w:ind w:firstLine="567"/>
        <w:jc w:val="both"/>
        <w:rPr>
          <w:rFonts w:ascii="Times New Roman" w:hAnsi="Times New Roman" w:cs="Times New Roman"/>
          <w:sz w:val="28"/>
          <w:szCs w:val="28"/>
        </w:rPr>
      </w:pPr>
      <w:r w:rsidRPr="004A534C">
        <w:rPr>
          <w:rFonts w:ascii="Times New Roman" w:hAnsi="Times New Roman" w:cs="Times New Roman"/>
          <w:sz w:val="28"/>
          <w:szCs w:val="28"/>
        </w:rPr>
        <w:t xml:space="preserve">в 2023 году – 98% к уровню 2023 года, </w:t>
      </w:r>
    </w:p>
    <w:p w:rsidR="004A534C" w:rsidRPr="004A534C" w:rsidRDefault="004A534C" w:rsidP="004A534C">
      <w:pPr>
        <w:spacing w:after="0" w:line="240" w:lineRule="auto"/>
        <w:ind w:firstLine="567"/>
        <w:jc w:val="both"/>
        <w:rPr>
          <w:rFonts w:ascii="Times New Roman" w:hAnsi="Times New Roman" w:cs="Times New Roman"/>
          <w:sz w:val="28"/>
          <w:szCs w:val="28"/>
        </w:rPr>
      </w:pPr>
      <w:r w:rsidRPr="004A534C">
        <w:rPr>
          <w:rFonts w:ascii="Times New Roman" w:hAnsi="Times New Roman" w:cs="Times New Roman"/>
          <w:sz w:val="28"/>
          <w:szCs w:val="28"/>
        </w:rPr>
        <w:t>в 2025 году – 101 % к уровню 2024 года.</w:t>
      </w:r>
    </w:p>
    <w:p w:rsidR="004A534C" w:rsidRPr="004A534C" w:rsidRDefault="004A534C" w:rsidP="004A534C">
      <w:pPr>
        <w:pStyle w:val="ab"/>
        <w:spacing w:before="0" w:beforeAutospacing="0" w:after="0" w:afterAutospacing="0"/>
        <w:ind w:firstLine="567"/>
        <w:jc w:val="both"/>
        <w:rPr>
          <w:sz w:val="28"/>
          <w:szCs w:val="28"/>
          <w:highlight w:val="yellow"/>
        </w:rPr>
      </w:pPr>
    </w:p>
    <w:p w:rsidR="004A534C" w:rsidRPr="004A534C" w:rsidRDefault="004A534C" w:rsidP="004A534C">
      <w:pPr>
        <w:tabs>
          <w:tab w:val="left" w:pos="2955"/>
          <w:tab w:val="center" w:pos="4819"/>
        </w:tabs>
        <w:suppressAutoHyphens/>
        <w:spacing w:after="0" w:line="240" w:lineRule="auto"/>
        <w:jc w:val="center"/>
        <w:rPr>
          <w:rFonts w:ascii="Times New Roman" w:hAnsi="Times New Roman" w:cs="Times New Roman"/>
          <w:b/>
          <w:sz w:val="28"/>
          <w:szCs w:val="28"/>
          <w:highlight w:val="yellow"/>
        </w:rPr>
      </w:pPr>
      <w:r w:rsidRPr="004A534C">
        <w:rPr>
          <w:rFonts w:ascii="Times New Roman" w:hAnsi="Times New Roman" w:cs="Times New Roman"/>
          <w:b/>
          <w:sz w:val="28"/>
          <w:szCs w:val="28"/>
        </w:rPr>
        <w:t>Жилищное строительство</w:t>
      </w:r>
    </w:p>
    <w:p w:rsidR="004A534C" w:rsidRPr="004A534C" w:rsidRDefault="004A534C" w:rsidP="004A534C">
      <w:pPr>
        <w:tabs>
          <w:tab w:val="left" w:pos="2955"/>
          <w:tab w:val="center" w:pos="4819"/>
        </w:tabs>
        <w:suppressAutoHyphens/>
        <w:spacing w:after="0" w:line="240" w:lineRule="auto"/>
        <w:jc w:val="both"/>
        <w:rPr>
          <w:rFonts w:ascii="Times New Roman" w:hAnsi="Times New Roman" w:cs="Times New Roman"/>
          <w:b/>
          <w:sz w:val="28"/>
          <w:szCs w:val="28"/>
          <w:highlight w:val="yellow"/>
        </w:rPr>
      </w:pPr>
    </w:p>
    <w:p w:rsidR="004A534C" w:rsidRPr="004A534C" w:rsidRDefault="004A534C" w:rsidP="004A534C">
      <w:pPr>
        <w:widowControl w:val="0"/>
        <w:spacing w:after="0" w:line="240" w:lineRule="auto"/>
        <w:ind w:firstLine="567"/>
        <w:jc w:val="both"/>
        <w:rPr>
          <w:rFonts w:ascii="Times New Roman" w:hAnsi="Times New Roman" w:cs="Times New Roman"/>
          <w:color w:val="000000"/>
          <w:sz w:val="28"/>
          <w:szCs w:val="28"/>
          <w:shd w:val="clear" w:color="auto" w:fill="FFFFFF"/>
        </w:rPr>
      </w:pPr>
      <w:r w:rsidRPr="004A534C">
        <w:rPr>
          <w:rFonts w:ascii="Times New Roman" w:hAnsi="Times New Roman" w:cs="Times New Roman"/>
          <w:sz w:val="28"/>
          <w:szCs w:val="28"/>
        </w:rPr>
        <w:t>За 2021 год в районе введено 15,5 тыс. кв. м. жилья, что на 2% больше 2020 года. Показатель достигнут за счет индивидуального строительства.</w:t>
      </w:r>
    </w:p>
    <w:p w:rsidR="004A534C" w:rsidRPr="004A534C" w:rsidRDefault="004A534C" w:rsidP="004A534C">
      <w:pPr>
        <w:spacing w:after="0" w:line="240" w:lineRule="auto"/>
        <w:ind w:firstLine="567"/>
        <w:jc w:val="both"/>
        <w:rPr>
          <w:rFonts w:ascii="Times New Roman" w:hAnsi="Times New Roman" w:cs="Times New Roman"/>
          <w:sz w:val="28"/>
          <w:szCs w:val="28"/>
        </w:rPr>
      </w:pPr>
      <w:r w:rsidRPr="004A534C">
        <w:rPr>
          <w:rFonts w:ascii="Times New Roman" w:hAnsi="Times New Roman" w:cs="Times New Roman"/>
          <w:sz w:val="28"/>
          <w:szCs w:val="28"/>
        </w:rPr>
        <w:t xml:space="preserve">В 2022 году введен многоквартирный дом площадью 2445 кв. м. на ул. Исполкомовская в п. Шексна. </w:t>
      </w:r>
    </w:p>
    <w:p w:rsidR="004A534C" w:rsidRPr="004A534C" w:rsidRDefault="004A534C" w:rsidP="004A534C">
      <w:pPr>
        <w:spacing w:after="0" w:line="240" w:lineRule="auto"/>
        <w:ind w:firstLine="567"/>
        <w:jc w:val="both"/>
        <w:rPr>
          <w:rFonts w:ascii="Times New Roman" w:hAnsi="Times New Roman" w:cs="Times New Roman"/>
          <w:sz w:val="28"/>
          <w:szCs w:val="28"/>
        </w:rPr>
      </w:pPr>
      <w:r w:rsidRPr="004A534C">
        <w:rPr>
          <w:rFonts w:ascii="Times New Roman" w:hAnsi="Times New Roman" w:cs="Times New Roman"/>
          <w:sz w:val="28"/>
          <w:szCs w:val="28"/>
        </w:rPr>
        <w:t xml:space="preserve">В 2023 году планируется ввод жилых домов площадью 1504 кв. м. в п. Шексна и п. Чебсара. </w:t>
      </w:r>
    </w:p>
    <w:p w:rsidR="004A534C" w:rsidRPr="004A534C" w:rsidRDefault="004A534C" w:rsidP="004A534C">
      <w:pPr>
        <w:spacing w:after="0" w:line="240" w:lineRule="auto"/>
        <w:ind w:firstLine="567"/>
        <w:jc w:val="both"/>
        <w:rPr>
          <w:rFonts w:ascii="Times New Roman" w:hAnsi="Times New Roman" w:cs="Times New Roman"/>
          <w:sz w:val="28"/>
          <w:szCs w:val="28"/>
        </w:rPr>
      </w:pPr>
      <w:r w:rsidRPr="004A534C">
        <w:rPr>
          <w:rFonts w:ascii="Times New Roman" w:hAnsi="Times New Roman" w:cs="Times New Roman"/>
          <w:sz w:val="28"/>
          <w:szCs w:val="28"/>
        </w:rPr>
        <w:t>За 9 месяцев 2022 года введено в действие жилых домов общей площадью 10586 кв. м., из них ИЖС - 8141 кв.м.</w:t>
      </w:r>
    </w:p>
    <w:p w:rsidR="004A534C" w:rsidRPr="004A534C" w:rsidRDefault="004A534C" w:rsidP="004A534C">
      <w:pPr>
        <w:spacing w:after="0" w:line="240" w:lineRule="auto"/>
        <w:ind w:firstLine="567"/>
        <w:jc w:val="both"/>
        <w:rPr>
          <w:rFonts w:ascii="Times New Roman" w:hAnsi="Times New Roman" w:cs="Times New Roman"/>
          <w:sz w:val="28"/>
          <w:szCs w:val="28"/>
        </w:rPr>
      </w:pPr>
      <w:r w:rsidRPr="004A534C">
        <w:rPr>
          <w:rFonts w:ascii="Times New Roman" w:hAnsi="Times New Roman" w:cs="Times New Roman"/>
          <w:sz w:val="28"/>
          <w:szCs w:val="28"/>
        </w:rPr>
        <w:t xml:space="preserve">С учетом сложившейся ситуации прогнозируемая общая площадь жилых помещений, приходящейся в среднем на одного жителя, составит: </w:t>
      </w:r>
    </w:p>
    <w:p w:rsidR="004A534C" w:rsidRPr="004A534C" w:rsidRDefault="004A534C" w:rsidP="004A534C">
      <w:pPr>
        <w:spacing w:after="0" w:line="240" w:lineRule="auto"/>
        <w:ind w:firstLine="567"/>
        <w:jc w:val="both"/>
        <w:rPr>
          <w:rFonts w:ascii="Times New Roman" w:hAnsi="Times New Roman" w:cs="Times New Roman"/>
          <w:sz w:val="28"/>
          <w:szCs w:val="28"/>
        </w:rPr>
      </w:pPr>
      <w:proofErr w:type="gramStart"/>
      <w:r w:rsidRPr="004A534C">
        <w:rPr>
          <w:rFonts w:ascii="Times New Roman" w:hAnsi="Times New Roman" w:cs="Times New Roman"/>
          <w:sz w:val="28"/>
          <w:szCs w:val="28"/>
        </w:rPr>
        <w:t>в 2023 году – 32,42 кв.м.; в 2024 году – 33,11 кв.м.; в 2025 году – 33,84 кв.м.</w:t>
      </w:r>
      <w:proofErr w:type="gramEnd"/>
    </w:p>
    <w:p w:rsidR="004A534C" w:rsidRPr="004A534C" w:rsidRDefault="004A534C" w:rsidP="004A534C">
      <w:pPr>
        <w:spacing w:after="0" w:line="240" w:lineRule="auto"/>
        <w:jc w:val="both"/>
        <w:rPr>
          <w:rFonts w:ascii="Times New Roman" w:hAnsi="Times New Roman" w:cs="Times New Roman"/>
          <w:b/>
          <w:bCs/>
          <w:sz w:val="28"/>
          <w:szCs w:val="28"/>
        </w:rPr>
      </w:pPr>
    </w:p>
    <w:p w:rsidR="004A534C" w:rsidRPr="004A534C" w:rsidRDefault="004A534C" w:rsidP="004A534C">
      <w:pPr>
        <w:spacing w:after="0" w:line="240" w:lineRule="auto"/>
        <w:jc w:val="center"/>
        <w:rPr>
          <w:rFonts w:ascii="Times New Roman" w:hAnsi="Times New Roman" w:cs="Times New Roman"/>
          <w:b/>
          <w:bCs/>
          <w:sz w:val="28"/>
          <w:szCs w:val="28"/>
        </w:rPr>
      </w:pPr>
      <w:r w:rsidRPr="004A534C">
        <w:rPr>
          <w:rFonts w:ascii="Times New Roman" w:hAnsi="Times New Roman" w:cs="Times New Roman"/>
          <w:b/>
          <w:bCs/>
          <w:sz w:val="28"/>
          <w:szCs w:val="28"/>
        </w:rPr>
        <w:lastRenderedPageBreak/>
        <w:t>Потребительский рынок</w:t>
      </w:r>
    </w:p>
    <w:p w:rsidR="004A534C" w:rsidRPr="004A534C" w:rsidRDefault="004A534C" w:rsidP="004A534C">
      <w:pPr>
        <w:widowControl w:val="0"/>
        <w:spacing w:after="0" w:line="240" w:lineRule="auto"/>
        <w:jc w:val="both"/>
        <w:rPr>
          <w:rFonts w:ascii="Times New Roman" w:hAnsi="Times New Roman" w:cs="Times New Roman"/>
          <w:b/>
          <w:bCs/>
          <w:sz w:val="28"/>
          <w:szCs w:val="28"/>
          <w:highlight w:val="yellow"/>
        </w:rPr>
      </w:pPr>
    </w:p>
    <w:p w:rsidR="004A534C" w:rsidRPr="004A534C" w:rsidRDefault="004A534C" w:rsidP="004A534C">
      <w:pPr>
        <w:spacing w:after="0" w:line="240" w:lineRule="auto"/>
        <w:ind w:firstLine="567"/>
        <w:jc w:val="both"/>
        <w:rPr>
          <w:rFonts w:ascii="Times New Roman" w:hAnsi="Times New Roman" w:cs="Times New Roman"/>
          <w:sz w:val="28"/>
          <w:szCs w:val="28"/>
        </w:rPr>
      </w:pPr>
      <w:r w:rsidRPr="004A534C">
        <w:rPr>
          <w:rFonts w:ascii="Times New Roman" w:hAnsi="Times New Roman" w:cs="Times New Roman"/>
          <w:sz w:val="28"/>
          <w:szCs w:val="28"/>
        </w:rPr>
        <w:t>В Шекснинском муниципальном районе сформирована достаточно развитая инфраструктура потребительского рынка, которая характеризуется стабильностью, обеспечивая территориальную доступность и бесперебойное снабжение населения продовольствием, товарами и услугами первой необходимости. В настоящее время потребительский рынок района предоставляет собой разветвленную сеть магазинов розничной торговли, предприятий общественного питания и бытового обслуживания.</w:t>
      </w:r>
    </w:p>
    <w:p w:rsidR="004A534C" w:rsidRPr="004A534C" w:rsidRDefault="004A534C" w:rsidP="004A534C">
      <w:pPr>
        <w:spacing w:after="0" w:line="240" w:lineRule="auto"/>
        <w:ind w:firstLine="567"/>
        <w:jc w:val="both"/>
        <w:rPr>
          <w:rFonts w:ascii="Times New Roman" w:hAnsi="Times New Roman" w:cs="Times New Roman"/>
          <w:color w:val="000000"/>
          <w:sz w:val="28"/>
          <w:szCs w:val="28"/>
          <w:shd w:val="clear" w:color="auto" w:fill="FFFFFF"/>
        </w:rPr>
      </w:pPr>
      <w:r w:rsidRPr="004A534C">
        <w:rPr>
          <w:rFonts w:ascii="Times New Roman" w:hAnsi="Times New Roman" w:cs="Times New Roman"/>
          <w:color w:val="000000"/>
          <w:sz w:val="28"/>
          <w:szCs w:val="28"/>
          <w:shd w:val="clear" w:color="auto" w:fill="FFFFFF"/>
        </w:rPr>
        <w:tab/>
        <w:t>Торговое обслуживание населения района осуществляется через стационарные и нестационарные торговые объекты.</w:t>
      </w:r>
    </w:p>
    <w:p w:rsidR="004A534C" w:rsidRPr="004A534C" w:rsidRDefault="004A534C" w:rsidP="004A534C">
      <w:pPr>
        <w:spacing w:after="0" w:line="240" w:lineRule="auto"/>
        <w:ind w:firstLine="567"/>
        <w:jc w:val="both"/>
        <w:rPr>
          <w:rFonts w:ascii="Times New Roman" w:hAnsi="Times New Roman" w:cs="Times New Roman"/>
          <w:color w:val="000000"/>
          <w:sz w:val="28"/>
          <w:szCs w:val="28"/>
          <w:shd w:val="clear" w:color="auto" w:fill="FFFFFF"/>
        </w:rPr>
      </w:pPr>
      <w:r w:rsidRPr="004A534C">
        <w:rPr>
          <w:rFonts w:ascii="Times New Roman" w:hAnsi="Times New Roman" w:cs="Times New Roman"/>
          <w:color w:val="000000"/>
          <w:sz w:val="28"/>
          <w:szCs w:val="28"/>
          <w:shd w:val="clear" w:color="auto" w:fill="FFFFFF"/>
        </w:rPr>
        <w:tab/>
        <w:t xml:space="preserve">122 малонаселенных и труднодоступных деревни, в которых нет стационарных торговых объектов, охвачено развозной торговлей.                    В основном здесь задействованы предприятия районной потребкооперации. </w:t>
      </w:r>
    </w:p>
    <w:p w:rsidR="004A534C" w:rsidRPr="004A534C" w:rsidRDefault="004A534C" w:rsidP="004A534C">
      <w:pPr>
        <w:widowControl w:val="0"/>
        <w:spacing w:after="0" w:line="240" w:lineRule="auto"/>
        <w:ind w:firstLine="567"/>
        <w:jc w:val="both"/>
        <w:rPr>
          <w:rFonts w:ascii="Times New Roman" w:hAnsi="Times New Roman" w:cs="Times New Roman"/>
          <w:sz w:val="28"/>
          <w:szCs w:val="28"/>
        </w:rPr>
      </w:pPr>
      <w:r w:rsidRPr="004A534C">
        <w:rPr>
          <w:rFonts w:ascii="Times New Roman" w:hAnsi="Times New Roman" w:cs="Times New Roman"/>
          <w:sz w:val="28"/>
          <w:szCs w:val="28"/>
        </w:rPr>
        <w:t xml:space="preserve">Оборот розничной торговли (с учетом </w:t>
      </w:r>
      <w:proofErr w:type="spellStart"/>
      <w:r w:rsidRPr="004A534C">
        <w:rPr>
          <w:rFonts w:ascii="Times New Roman" w:hAnsi="Times New Roman" w:cs="Times New Roman"/>
          <w:sz w:val="28"/>
          <w:szCs w:val="28"/>
        </w:rPr>
        <w:t>дорасчета</w:t>
      </w:r>
      <w:proofErr w:type="spellEnd"/>
      <w:r w:rsidRPr="004A534C">
        <w:rPr>
          <w:rFonts w:ascii="Times New Roman" w:hAnsi="Times New Roman" w:cs="Times New Roman"/>
          <w:sz w:val="28"/>
          <w:szCs w:val="28"/>
        </w:rPr>
        <w:t xml:space="preserve"> на малые предприятия, организации с численностью до 15 человек, индивидуальных предпринимателей и неформальную экономику) за 2021 год остался на уровне 2020 года и составил 4,1 млрд. рублей. На 1 жителя в среднем приходится – 138,9 тыс. рублей.</w:t>
      </w:r>
    </w:p>
    <w:p w:rsidR="004A534C" w:rsidRPr="004A534C" w:rsidRDefault="004A534C" w:rsidP="004A534C">
      <w:pPr>
        <w:widowControl w:val="0"/>
        <w:spacing w:after="0" w:line="240" w:lineRule="auto"/>
        <w:ind w:firstLine="567"/>
        <w:jc w:val="both"/>
        <w:rPr>
          <w:rFonts w:ascii="Times New Roman" w:hAnsi="Times New Roman" w:cs="Times New Roman"/>
          <w:sz w:val="28"/>
          <w:szCs w:val="28"/>
        </w:rPr>
      </w:pPr>
      <w:r w:rsidRPr="004A534C">
        <w:rPr>
          <w:rFonts w:ascii="Times New Roman" w:hAnsi="Times New Roman" w:cs="Times New Roman"/>
          <w:sz w:val="28"/>
          <w:szCs w:val="28"/>
        </w:rPr>
        <w:t>В структуре оборота розничной торговли большая часть расходов населения приходится на продовольственную группу товаров, которая составила 63% от общего объема товарооборота, непродовольственные товары – 37%.</w:t>
      </w:r>
    </w:p>
    <w:p w:rsidR="004A534C" w:rsidRPr="004A534C" w:rsidRDefault="004A534C" w:rsidP="004A534C">
      <w:pPr>
        <w:pStyle w:val="3"/>
        <w:ind w:firstLine="567"/>
        <w:rPr>
          <w:sz w:val="28"/>
          <w:szCs w:val="28"/>
        </w:rPr>
      </w:pPr>
      <w:r w:rsidRPr="004A534C">
        <w:rPr>
          <w:sz w:val="28"/>
          <w:szCs w:val="28"/>
        </w:rPr>
        <w:t xml:space="preserve">Сохраняется динамика невысокого роста оборотов. Сдерживающим фактором является близость крупных городов Вологда и Череповец. В базовом варианте прогноза предусмотрен рост товарооборота и оборота общественного питания (с 2021 года). </w:t>
      </w:r>
    </w:p>
    <w:p w:rsidR="004A534C" w:rsidRPr="004A534C" w:rsidRDefault="004A534C" w:rsidP="004A534C">
      <w:pPr>
        <w:spacing w:after="0" w:line="240" w:lineRule="auto"/>
        <w:ind w:firstLine="567"/>
        <w:jc w:val="both"/>
        <w:rPr>
          <w:rFonts w:ascii="Times New Roman" w:hAnsi="Times New Roman" w:cs="Times New Roman"/>
          <w:sz w:val="28"/>
          <w:szCs w:val="28"/>
        </w:rPr>
      </w:pPr>
      <w:r w:rsidRPr="004A534C">
        <w:rPr>
          <w:rFonts w:ascii="Times New Roman" w:hAnsi="Times New Roman" w:cs="Times New Roman"/>
          <w:sz w:val="28"/>
          <w:szCs w:val="28"/>
        </w:rPr>
        <w:t xml:space="preserve">Оборот общественного питания (с учетом </w:t>
      </w:r>
      <w:proofErr w:type="spellStart"/>
      <w:r w:rsidRPr="004A534C">
        <w:rPr>
          <w:rFonts w:ascii="Times New Roman" w:hAnsi="Times New Roman" w:cs="Times New Roman"/>
          <w:sz w:val="28"/>
          <w:szCs w:val="28"/>
        </w:rPr>
        <w:t>дорасчета</w:t>
      </w:r>
      <w:proofErr w:type="spellEnd"/>
      <w:r w:rsidRPr="004A534C">
        <w:rPr>
          <w:rFonts w:ascii="Times New Roman" w:hAnsi="Times New Roman" w:cs="Times New Roman"/>
          <w:sz w:val="28"/>
          <w:szCs w:val="28"/>
        </w:rPr>
        <w:t xml:space="preserve"> на малые предприятия, организации с численностью до 15 человек, индивидуальных предпринимателей и неформальную экономику) за 2021 год составил             352,1 млн. рублей рост в 2,8 р. к уровню 2020 года. </w:t>
      </w:r>
    </w:p>
    <w:p w:rsidR="004A534C" w:rsidRPr="004A534C" w:rsidRDefault="004A534C" w:rsidP="004A534C">
      <w:pPr>
        <w:spacing w:after="0" w:line="240" w:lineRule="auto"/>
        <w:ind w:firstLine="567"/>
        <w:jc w:val="both"/>
        <w:rPr>
          <w:rFonts w:ascii="Times New Roman" w:hAnsi="Times New Roman" w:cs="Times New Roman"/>
          <w:sz w:val="28"/>
          <w:szCs w:val="28"/>
        </w:rPr>
      </w:pPr>
      <w:r w:rsidRPr="004A534C">
        <w:rPr>
          <w:rFonts w:ascii="Times New Roman" w:hAnsi="Times New Roman" w:cs="Times New Roman"/>
          <w:sz w:val="28"/>
          <w:szCs w:val="28"/>
        </w:rPr>
        <w:t xml:space="preserve">Объем платных услуг населению составил 523,5 млн. рублей (максимум за </w:t>
      </w:r>
      <w:proofErr w:type="gramStart"/>
      <w:r w:rsidRPr="004A534C">
        <w:rPr>
          <w:rFonts w:ascii="Times New Roman" w:hAnsi="Times New Roman" w:cs="Times New Roman"/>
          <w:sz w:val="28"/>
          <w:szCs w:val="28"/>
        </w:rPr>
        <w:t>последние</w:t>
      </w:r>
      <w:proofErr w:type="gramEnd"/>
      <w:r w:rsidRPr="004A534C">
        <w:rPr>
          <w:rFonts w:ascii="Times New Roman" w:hAnsi="Times New Roman" w:cs="Times New Roman"/>
          <w:sz w:val="28"/>
          <w:szCs w:val="28"/>
        </w:rPr>
        <w:t xml:space="preserve"> 5 лет).</w:t>
      </w:r>
    </w:p>
    <w:p w:rsidR="004A534C" w:rsidRPr="004A534C" w:rsidRDefault="004A534C" w:rsidP="004A534C">
      <w:pPr>
        <w:spacing w:after="0" w:line="240" w:lineRule="auto"/>
        <w:ind w:firstLine="567"/>
        <w:jc w:val="both"/>
        <w:rPr>
          <w:rFonts w:ascii="Times New Roman" w:hAnsi="Times New Roman" w:cs="Times New Roman"/>
          <w:sz w:val="28"/>
          <w:szCs w:val="28"/>
        </w:rPr>
      </w:pPr>
      <w:r w:rsidRPr="004A534C">
        <w:rPr>
          <w:rFonts w:ascii="Times New Roman" w:hAnsi="Times New Roman" w:cs="Times New Roman"/>
          <w:sz w:val="28"/>
          <w:szCs w:val="28"/>
        </w:rPr>
        <w:t>За три квартала 2022 года оборот по торговле составил 1,97 млрд. рублей, а по общепиту - 28,8 млн. рублей.</w:t>
      </w:r>
    </w:p>
    <w:p w:rsidR="004A534C" w:rsidRPr="004A534C" w:rsidRDefault="004A534C" w:rsidP="004A534C">
      <w:pPr>
        <w:pStyle w:val="3"/>
        <w:ind w:firstLine="567"/>
        <w:rPr>
          <w:sz w:val="28"/>
          <w:szCs w:val="28"/>
        </w:rPr>
      </w:pPr>
      <w:r w:rsidRPr="004A534C">
        <w:rPr>
          <w:sz w:val="28"/>
          <w:szCs w:val="28"/>
        </w:rPr>
        <w:t xml:space="preserve">С 2021 года изменилась методика сбора и учета статистических данных. Теперь в расчет принимаются только данные крупных и средних предприятий без </w:t>
      </w:r>
      <w:proofErr w:type="spellStart"/>
      <w:r w:rsidRPr="004A534C">
        <w:rPr>
          <w:sz w:val="28"/>
          <w:szCs w:val="28"/>
        </w:rPr>
        <w:t>досчета</w:t>
      </w:r>
      <w:proofErr w:type="spellEnd"/>
      <w:r w:rsidRPr="004A534C">
        <w:rPr>
          <w:sz w:val="28"/>
          <w:szCs w:val="28"/>
        </w:rPr>
        <w:t xml:space="preserve"> на малый бизнес. В связи с этим за 9 месяцев текущего года наблюдается резкое снижение по оборотам розничной торговли и общественного питания. </w:t>
      </w:r>
    </w:p>
    <w:p w:rsidR="004A534C" w:rsidRPr="004A534C" w:rsidRDefault="004A534C" w:rsidP="004A534C">
      <w:pPr>
        <w:pStyle w:val="3"/>
        <w:ind w:firstLine="567"/>
        <w:rPr>
          <w:sz w:val="28"/>
          <w:szCs w:val="28"/>
        </w:rPr>
      </w:pPr>
      <w:r w:rsidRPr="004A534C">
        <w:rPr>
          <w:sz w:val="28"/>
          <w:szCs w:val="28"/>
        </w:rPr>
        <w:t xml:space="preserve">В соответствии с прогнозными </w:t>
      </w:r>
      <w:r w:rsidRPr="004A534C">
        <w:rPr>
          <w:rFonts w:eastAsia="+mn-ea"/>
          <w:sz w:val="28"/>
          <w:szCs w:val="28"/>
        </w:rPr>
        <w:t>данным</w:t>
      </w:r>
      <w:r w:rsidRPr="004A534C">
        <w:rPr>
          <w:sz w:val="28"/>
          <w:szCs w:val="28"/>
        </w:rPr>
        <w:t>и</w:t>
      </w:r>
      <w:r w:rsidRPr="004A534C">
        <w:rPr>
          <w:rFonts w:eastAsia="+mn-ea"/>
          <w:sz w:val="28"/>
          <w:szCs w:val="28"/>
        </w:rPr>
        <w:t xml:space="preserve"> </w:t>
      </w:r>
      <w:r w:rsidRPr="004A534C">
        <w:rPr>
          <w:sz w:val="28"/>
          <w:szCs w:val="28"/>
        </w:rPr>
        <w:t>рост розничной торговли по базовому сценарию составит: в 2023 году — 1,5%, в 2024 году —2%, в 2025 году —3%. При консервативном сценарии предполагается ежегодный рост значений показателя не более 1 % к предыдущему году.</w:t>
      </w:r>
    </w:p>
    <w:p w:rsidR="004A534C" w:rsidRPr="004A534C" w:rsidRDefault="004A534C" w:rsidP="004A534C">
      <w:pPr>
        <w:spacing w:after="0" w:line="240" w:lineRule="auto"/>
        <w:ind w:firstLine="567"/>
        <w:jc w:val="both"/>
        <w:rPr>
          <w:rFonts w:ascii="Times New Roman" w:hAnsi="Times New Roman" w:cs="Times New Roman"/>
          <w:sz w:val="28"/>
          <w:szCs w:val="28"/>
        </w:rPr>
      </w:pPr>
      <w:r w:rsidRPr="004A534C">
        <w:rPr>
          <w:rFonts w:ascii="Times New Roman" w:hAnsi="Times New Roman" w:cs="Times New Roman"/>
          <w:sz w:val="28"/>
          <w:szCs w:val="28"/>
        </w:rPr>
        <w:lastRenderedPageBreak/>
        <w:t>В период с 2023-2025 годы планируется по базовому сценарию оборот общественного питания с ростом от 2 до 3 % ежегодно. По консервативному - не более 1% ежегодно.</w:t>
      </w:r>
    </w:p>
    <w:p w:rsidR="004A534C" w:rsidRPr="004A534C" w:rsidRDefault="004A534C" w:rsidP="004A534C">
      <w:pPr>
        <w:pStyle w:val="3"/>
        <w:ind w:firstLine="567"/>
        <w:rPr>
          <w:sz w:val="28"/>
          <w:szCs w:val="28"/>
        </w:rPr>
      </w:pPr>
      <w:r w:rsidRPr="004A534C">
        <w:rPr>
          <w:sz w:val="28"/>
          <w:szCs w:val="28"/>
        </w:rPr>
        <w:t xml:space="preserve">Объем платных услуг в 2023-2025 годах по базовому сценарию запланирован с ростов на 4 % ежегодно, по консервативному варианту не более 2 % </w:t>
      </w:r>
      <w:proofErr w:type="gramStart"/>
      <w:r w:rsidRPr="004A534C">
        <w:rPr>
          <w:sz w:val="28"/>
          <w:szCs w:val="28"/>
        </w:rPr>
        <w:t>к</w:t>
      </w:r>
      <w:proofErr w:type="gramEnd"/>
      <w:r w:rsidRPr="004A534C">
        <w:rPr>
          <w:sz w:val="28"/>
          <w:szCs w:val="28"/>
        </w:rPr>
        <w:t xml:space="preserve"> ровню прошлого года ежегодно.</w:t>
      </w:r>
    </w:p>
    <w:p w:rsidR="004A534C" w:rsidRPr="004A534C" w:rsidRDefault="004A534C" w:rsidP="004A534C">
      <w:pPr>
        <w:pStyle w:val="3"/>
        <w:ind w:firstLine="567"/>
        <w:rPr>
          <w:sz w:val="28"/>
          <w:szCs w:val="28"/>
        </w:rPr>
      </w:pPr>
    </w:p>
    <w:p w:rsidR="004A534C" w:rsidRPr="004A534C" w:rsidRDefault="004A534C" w:rsidP="004A534C">
      <w:pPr>
        <w:pStyle w:val="2"/>
        <w:jc w:val="center"/>
        <w:rPr>
          <w:sz w:val="28"/>
          <w:szCs w:val="28"/>
        </w:rPr>
      </w:pPr>
      <w:r w:rsidRPr="004A534C">
        <w:rPr>
          <w:sz w:val="28"/>
          <w:szCs w:val="28"/>
        </w:rPr>
        <w:t>Население</w:t>
      </w:r>
    </w:p>
    <w:p w:rsidR="004A534C" w:rsidRPr="004A534C" w:rsidRDefault="004A534C" w:rsidP="004A534C">
      <w:pPr>
        <w:pStyle w:val="2"/>
        <w:rPr>
          <w:sz w:val="28"/>
          <w:szCs w:val="28"/>
          <w:highlight w:val="cyan"/>
        </w:rPr>
      </w:pPr>
    </w:p>
    <w:p w:rsidR="004A534C" w:rsidRPr="004A534C" w:rsidRDefault="004A534C" w:rsidP="004A534C">
      <w:pPr>
        <w:pStyle w:val="2"/>
        <w:ind w:firstLine="567"/>
        <w:rPr>
          <w:b w:val="0"/>
          <w:sz w:val="28"/>
          <w:szCs w:val="28"/>
        </w:rPr>
      </w:pPr>
      <w:r w:rsidRPr="004A534C">
        <w:rPr>
          <w:b w:val="0"/>
          <w:sz w:val="28"/>
          <w:szCs w:val="28"/>
        </w:rPr>
        <w:t>На социально-экономическое развитие района по-прежнему существенное влияние оказывают демографические тенденции, отличительной особенностью которых в последнее время является устойчивая тенденция</w:t>
      </w:r>
      <w:r w:rsidRPr="004A534C">
        <w:rPr>
          <w:sz w:val="28"/>
          <w:szCs w:val="28"/>
        </w:rPr>
        <w:t xml:space="preserve"> </w:t>
      </w:r>
      <w:r w:rsidRPr="004A534C">
        <w:rPr>
          <w:b w:val="0"/>
          <w:sz w:val="28"/>
          <w:szCs w:val="28"/>
        </w:rPr>
        <w:t>естественной убыли населения (превышение числа умерших над числом родившихся), а также снижение численности женщин в репродуктивном возрасте и сохранение смертности на высоком уровне.</w:t>
      </w:r>
    </w:p>
    <w:p w:rsidR="004A534C" w:rsidRPr="004A534C" w:rsidRDefault="004A534C" w:rsidP="004A534C">
      <w:pPr>
        <w:spacing w:after="0" w:line="240" w:lineRule="auto"/>
        <w:ind w:firstLine="567"/>
        <w:jc w:val="both"/>
        <w:rPr>
          <w:rFonts w:ascii="Times New Roman" w:hAnsi="Times New Roman" w:cs="Times New Roman"/>
          <w:sz w:val="28"/>
          <w:szCs w:val="28"/>
        </w:rPr>
      </w:pPr>
      <w:r w:rsidRPr="004A534C">
        <w:rPr>
          <w:rFonts w:ascii="Times New Roman" w:hAnsi="Times New Roman" w:cs="Times New Roman"/>
          <w:sz w:val="28"/>
          <w:szCs w:val="28"/>
        </w:rPr>
        <w:t>По данным переписи населения «2020» на 01.01.2022 год численность населения составила 29265 человек.</w:t>
      </w:r>
    </w:p>
    <w:p w:rsidR="004A534C" w:rsidRPr="004A534C" w:rsidRDefault="004A534C" w:rsidP="004A534C">
      <w:pPr>
        <w:pStyle w:val="2"/>
        <w:ind w:firstLine="567"/>
        <w:rPr>
          <w:b w:val="0"/>
          <w:sz w:val="28"/>
          <w:szCs w:val="28"/>
        </w:rPr>
      </w:pPr>
      <w:r w:rsidRPr="004A534C">
        <w:rPr>
          <w:b w:val="0"/>
          <w:sz w:val="28"/>
          <w:szCs w:val="28"/>
        </w:rPr>
        <w:t xml:space="preserve">Исходя из анализа статистических данных за январь-июнь 2022 года (миграционный прирост не перекрывает численные потери населения от естественных причин), а также демографических тенденций последних лет,    в целом по итогам текущего года прогнозируется уменьшение численности населения района на 110 человек. </w:t>
      </w:r>
    </w:p>
    <w:p w:rsidR="004A534C" w:rsidRPr="004A534C" w:rsidRDefault="004A534C" w:rsidP="004A534C">
      <w:pPr>
        <w:spacing w:after="0" w:line="240" w:lineRule="auto"/>
        <w:ind w:firstLine="567"/>
        <w:jc w:val="both"/>
        <w:rPr>
          <w:rFonts w:ascii="Times New Roman" w:hAnsi="Times New Roman" w:cs="Times New Roman"/>
          <w:sz w:val="28"/>
          <w:szCs w:val="28"/>
        </w:rPr>
      </w:pPr>
      <w:r w:rsidRPr="004A534C">
        <w:rPr>
          <w:rFonts w:ascii="Times New Roman" w:hAnsi="Times New Roman" w:cs="Times New Roman"/>
          <w:color w:val="222222"/>
          <w:sz w:val="28"/>
          <w:szCs w:val="28"/>
          <w:shd w:val="clear" w:color="auto" w:fill="FFFFFF"/>
        </w:rPr>
        <w:t>На фоне негативных последствий пандемии повышение рождаемости в районе не планируется. Данный момент будет зависеть от длительности и тяжести кризиса.</w:t>
      </w:r>
      <w:r w:rsidRPr="004A534C">
        <w:rPr>
          <w:rFonts w:ascii="Times New Roman" w:hAnsi="Times New Roman" w:cs="Times New Roman"/>
          <w:sz w:val="28"/>
          <w:szCs w:val="28"/>
        </w:rPr>
        <w:t xml:space="preserve"> Миграционные процессы, по-прежнему, будут влиять на численность населения района в сторону снижения.</w:t>
      </w:r>
    </w:p>
    <w:p w:rsidR="004A534C" w:rsidRPr="004A534C" w:rsidRDefault="004A534C" w:rsidP="004A534C">
      <w:pPr>
        <w:spacing w:after="0" w:line="240" w:lineRule="auto"/>
        <w:ind w:firstLine="567"/>
        <w:jc w:val="both"/>
        <w:rPr>
          <w:rFonts w:ascii="Times New Roman" w:hAnsi="Times New Roman" w:cs="Times New Roman"/>
          <w:sz w:val="28"/>
          <w:szCs w:val="28"/>
        </w:rPr>
      </w:pPr>
      <w:r w:rsidRPr="004A534C">
        <w:rPr>
          <w:rFonts w:ascii="Times New Roman" w:hAnsi="Times New Roman" w:cs="Times New Roman"/>
          <w:sz w:val="28"/>
          <w:szCs w:val="28"/>
        </w:rPr>
        <w:t xml:space="preserve">В связи с этим, в течение прогнозного периода 2023–2025 годов прогнозируется снижение численности населения как за счет естественной, так и миграционной убыли. </w:t>
      </w:r>
    </w:p>
    <w:p w:rsidR="004A534C" w:rsidRPr="004A534C" w:rsidRDefault="004A534C" w:rsidP="004A534C">
      <w:pPr>
        <w:autoSpaceDE w:val="0"/>
        <w:autoSpaceDN w:val="0"/>
        <w:adjustRightInd w:val="0"/>
        <w:spacing w:after="0" w:line="240" w:lineRule="auto"/>
        <w:ind w:firstLine="708"/>
        <w:jc w:val="both"/>
        <w:rPr>
          <w:rFonts w:ascii="Times New Roman" w:hAnsi="Times New Roman" w:cs="Times New Roman"/>
          <w:sz w:val="28"/>
          <w:szCs w:val="28"/>
          <w:highlight w:val="cyan"/>
        </w:rPr>
      </w:pPr>
    </w:p>
    <w:p w:rsidR="004A534C" w:rsidRDefault="004A534C" w:rsidP="004A534C">
      <w:pPr>
        <w:pStyle w:val="3"/>
        <w:jc w:val="center"/>
        <w:rPr>
          <w:b/>
          <w:bCs/>
          <w:sz w:val="28"/>
          <w:szCs w:val="28"/>
        </w:rPr>
      </w:pPr>
      <w:r w:rsidRPr="004A534C">
        <w:rPr>
          <w:b/>
          <w:bCs/>
          <w:sz w:val="28"/>
          <w:szCs w:val="28"/>
        </w:rPr>
        <w:t>Уровень жизни населения и рынок труда</w:t>
      </w:r>
    </w:p>
    <w:p w:rsidR="004A534C" w:rsidRPr="004A534C" w:rsidRDefault="004A534C" w:rsidP="004A534C">
      <w:pPr>
        <w:pStyle w:val="3"/>
        <w:rPr>
          <w:b/>
          <w:bCs/>
          <w:sz w:val="28"/>
          <w:szCs w:val="28"/>
          <w:highlight w:val="yellow"/>
        </w:rPr>
      </w:pPr>
    </w:p>
    <w:p w:rsidR="004A534C" w:rsidRPr="004A534C" w:rsidRDefault="004A534C" w:rsidP="004A534C">
      <w:pPr>
        <w:spacing w:after="0" w:line="240" w:lineRule="auto"/>
        <w:ind w:firstLine="567"/>
        <w:jc w:val="both"/>
        <w:rPr>
          <w:rFonts w:ascii="Times New Roman" w:hAnsi="Times New Roman" w:cs="Times New Roman"/>
          <w:sz w:val="28"/>
          <w:szCs w:val="28"/>
        </w:rPr>
      </w:pPr>
      <w:r w:rsidRPr="004A534C">
        <w:rPr>
          <w:rFonts w:ascii="Times New Roman" w:hAnsi="Times New Roman" w:cs="Times New Roman"/>
          <w:sz w:val="28"/>
          <w:szCs w:val="28"/>
        </w:rPr>
        <w:t>Несмотря на сокращение производственной активности, ситуация на рынке труда остается стабильной: уровень безработицы держится на исторических минимумах. По итогам года уровень безработицы по оценке, составит 0,5% в среднем за год.</w:t>
      </w:r>
    </w:p>
    <w:p w:rsidR="004A534C" w:rsidRPr="004A534C" w:rsidRDefault="004A534C" w:rsidP="004A534C">
      <w:pPr>
        <w:spacing w:after="0" w:line="240" w:lineRule="auto"/>
        <w:ind w:firstLine="567"/>
        <w:jc w:val="both"/>
        <w:rPr>
          <w:rFonts w:ascii="Times New Roman" w:hAnsi="Times New Roman" w:cs="Times New Roman"/>
          <w:sz w:val="28"/>
          <w:szCs w:val="28"/>
        </w:rPr>
      </w:pPr>
      <w:proofErr w:type="gramStart"/>
      <w:r w:rsidRPr="004A534C">
        <w:rPr>
          <w:rFonts w:ascii="Times New Roman" w:hAnsi="Times New Roman" w:cs="Times New Roman"/>
          <w:sz w:val="28"/>
          <w:szCs w:val="28"/>
        </w:rPr>
        <w:t xml:space="preserve">Стабильная ситуация на рынке труда, наряду с реализованными во 2 квартале 2022 года мерами социальной политики (индексация пенсий, прожиточного минимума и минимального размера оплаты труда на 10% с 1 июня, начало выплат на детей от 8 до 17 лет из малообеспеченных семей), ограничили снижение реальных располагаемых денежных доходов населения. </w:t>
      </w:r>
      <w:proofErr w:type="gramEnd"/>
    </w:p>
    <w:p w:rsidR="004A534C" w:rsidRPr="004A534C" w:rsidRDefault="004A534C" w:rsidP="004A534C">
      <w:pPr>
        <w:spacing w:after="0" w:line="240" w:lineRule="auto"/>
        <w:ind w:firstLine="567"/>
        <w:jc w:val="both"/>
        <w:rPr>
          <w:rFonts w:ascii="Times New Roman" w:hAnsi="Times New Roman" w:cs="Times New Roman"/>
          <w:sz w:val="28"/>
          <w:szCs w:val="28"/>
        </w:rPr>
      </w:pPr>
      <w:r w:rsidRPr="004A534C">
        <w:rPr>
          <w:rFonts w:ascii="Times New Roman" w:hAnsi="Times New Roman" w:cs="Times New Roman"/>
          <w:sz w:val="28"/>
          <w:szCs w:val="28"/>
        </w:rPr>
        <w:lastRenderedPageBreak/>
        <w:t>Базовый прогноз представлен на основе значений, направленных Департаментом стратегического планирования Правительства Вологодской области в базовом сценарии:</w:t>
      </w:r>
    </w:p>
    <w:p w:rsidR="004A534C" w:rsidRPr="004A534C" w:rsidRDefault="004A534C" w:rsidP="004A534C">
      <w:pPr>
        <w:spacing w:after="0" w:line="240" w:lineRule="auto"/>
        <w:ind w:firstLine="567"/>
        <w:jc w:val="both"/>
        <w:rPr>
          <w:rFonts w:ascii="Times New Roman" w:hAnsi="Times New Roman" w:cs="Times New Roman"/>
          <w:sz w:val="28"/>
          <w:szCs w:val="28"/>
        </w:rPr>
      </w:pPr>
      <w:r w:rsidRPr="004A534C">
        <w:rPr>
          <w:rFonts w:ascii="Times New Roman" w:hAnsi="Times New Roman" w:cs="Times New Roman"/>
          <w:sz w:val="28"/>
          <w:szCs w:val="28"/>
        </w:rPr>
        <w:t>в 2023 году – 105 % к оценочному уровню 2022 года;</w:t>
      </w:r>
    </w:p>
    <w:p w:rsidR="004A534C" w:rsidRPr="004A534C" w:rsidRDefault="004A534C" w:rsidP="004A534C">
      <w:pPr>
        <w:spacing w:after="0" w:line="240" w:lineRule="auto"/>
        <w:ind w:firstLine="567"/>
        <w:jc w:val="both"/>
        <w:rPr>
          <w:rFonts w:ascii="Times New Roman" w:hAnsi="Times New Roman" w:cs="Times New Roman"/>
          <w:sz w:val="28"/>
          <w:szCs w:val="28"/>
        </w:rPr>
      </w:pPr>
      <w:r w:rsidRPr="004A534C">
        <w:rPr>
          <w:rFonts w:ascii="Times New Roman" w:hAnsi="Times New Roman" w:cs="Times New Roman"/>
          <w:sz w:val="28"/>
          <w:szCs w:val="28"/>
        </w:rPr>
        <w:t xml:space="preserve">в 2024 году – 106 % к уровню 2023 года, </w:t>
      </w:r>
    </w:p>
    <w:p w:rsidR="004A534C" w:rsidRPr="004A534C" w:rsidRDefault="004A534C" w:rsidP="004A534C">
      <w:pPr>
        <w:spacing w:after="0" w:line="240" w:lineRule="auto"/>
        <w:ind w:firstLine="567"/>
        <w:jc w:val="both"/>
        <w:rPr>
          <w:rFonts w:ascii="Times New Roman" w:hAnsi="Times New Roman" w:cs="Times New Roman"/>
          <w:sz w:val="28"/>
          <w:szCs w:val="28"/>
        </w:rPr>
      </w:pPr>
      <w:r w:rsidRPr="004A534C">
        <w:rPr>
          <w:rFonts w:ascii="Times New Roman" w:hAnsi="Times New Roman" w:cs="Times New Roman"/>
          <w:sz w:val="28"/>
          <w:szCs w:val="28"/>
        </w:rPr>
        <w:t>в 2025 году – 103 % к уровню 2024 года;</w:t>
      </w:r>
    </w:p>
    <w:p w:rsidR="004A534C" w:rsidRPr="004A534C" w:rsidRDefault="004A534C" w:rsidP="004A534C">
      <w:pPr>
        <w:spacing w:after="0" w:line="240" w:lineRule="auto"/>
        <w:ind w:firstLine="567"/>
        <w:jc w:val="both"/>
        <w:rPr>
          <w:rFonts w:ascii="Times New Roman" w:hAnsi="Times New Roman" w:cs="Times New Roman"/>
          <w:sz w:val="28"/>
          <w:szCs w:val="28"/>
        </w:rPr>
      </w:pPr>
      <w:r w:rsidRPr="004A534C">
        <w:rPr>
          <w:rFonts w:ascii="Times New Roman" w:hAnsi="Times New Roman" w:cs="Times New Roman"/>
          <w:sz w:val="28"/>
          <w:szCs w:val="28"/>
        </w:rPr>
        <w:t>по неблагоприятному сценарию среднемесячная заработная плата прогнозируется с ежегодным ростом на 2%.</w:t>
      </w:r>
    </w:p>
    <w:p w:rsidR="004A534C" w:rsidRPr="004A534C" w:rsidRDefault="004A534C" w:rsidP="004A534C">
      <w:pPr>
        <w:spacing w:after="0" w:line="240" w:lineRule="auto"/>
        <w:ind w:firstLine="567"/>
        <w:jc w:val="both"/>
        <w:rPr>
          <w:rFonts w:ascii="Times New Roman" w:hAnsi="Times New Roman" w:cs="Times New Roman"/>
          <w:sz w:val="28"/>
          <w:szCs w:val="28"/>
        </w:rPr>
      </w:pPr>
      <w:r w:rsidRPr="004A534C">
        <w:rPr>
          <w:rFonts w:ascii="Times New Roman" w:hAnsi="Times New Roman" w:cs="Times New Roman"/>
          <w:sz w:val="28"/>
          <w:szCs w:val="28"/>
        </w:rPr>
        <w:t xml:space="preserve">На обеспечение устойчивого роста оплаты труда работников в прогнозный период будут направлены следующие меры: </w:t>
      </w:r>
    </w:p>
    <w:p w:rsidR="004A534C" w:rsidRPr="004A534C" w:rsidRDefault="004A534C" w:rsidP="004A534C">
      <w:pPr>
        <w:spacing w:after="0" w:line="240" w:lineRule="auto"/>
        <w:ind w:firstLine="567"/>
        <w:jc w:val="both"/>
        <w:rPr>
          <w:rFonts w:ascii="Times New Roman" w:hAnsi="Times New Roman" w:cs="Times New Roman"/>
          <w:sz w:val="28"/>
          <w:szCs w:val="28"/>
        </w:rPr>
      </w:pPr>
      <w:r w:rsidRPr="004A534C">
        <w:rPr>
          <w:rFonts w:ascii="Times New Roman" w:hAnsi="Times New Roman" w:cs="Times New Roman"/>
          <w:sz w:val="28"/>
          <w:szCs w:val="28"/>
        </w:rPr>
        <w:t xml:space="preserve">- ежегодное повышение минимального </w:t>
      </w:r>
      <w:proofErr w:type="gramStart"/>
      <w:r w:rsidRPr="004A534C">
        <w:rPr>
          <w:rFonts w:ascii="Times New Roman" w:hAnsi="Times New Roman" w:cs="Times New Roman"/>
          <w:sz w:val="28"/>
          <w:szCs w:val="28"/>
        </w:rPr>
        <w:t>размера оплаты труда</w:t>
      </w:r>
      <w:proofErr w:type="gramEnd"/>
      <w:r w:rsidRPr="004A534C">
        <w:rPr>
          <w:rFonts w:ascii="Times New Roman" w:hAnsi="Times New Roman" w:cs="Times New Roman"/>
          <w:sz w:val="28"/>
          <w:szCs w:val="28"/>
        </w:rPr>
        <w:t xml:space="preserve"> (далее – МРОТ) в соответствии с требованиями трудового законодательства;</w:t>
      </w:r>
    </w:p>
    <w:p w:rsidR="004A534C" w:rsidRPr="004A534C" w:rsidRDefault="004A534C" w:rsidP="004A534C">
      <w:pPr>
        <w:spacing w:after="0" w:line="240" w:lineRule="auto"/>
        <w:ind w:firstLine="567"/>
        <w:jc w:val="both"/>
        <w:rPr>
          <w:rFonts w:ascii="Times New Roman" w:hAnsi="Times New Roman" w:cs="Times New Roman"/>
          <w:sz w:val="28"/>
          <w:szCs w:val="28"/>
        </w:rPr>
      </w:pPr>
      <w:r w:rsidRPr="004A534C">
        <w:rPr>
          <w:rFonts w:ascii="Times New Roman" w:hAnsi="Times New Roman" w:cs="Times New Roman"/>
          <w:sz w:val="28"/>
          <w:szCs w:val="28"/>
        </w:rPr>
        <w:t xml:space="preserve">- поддержание достигнутых уровней заработной платы отдельных категорий работников, определенных указами Президента Российской Федерации; </w:t>
      </w:r>
    </w:p>
    <w:p w:rsidR="004A534C" w:rsidRPr="004A534C" w:rsidRDefault="004A534C" w:rsidP="004A534C">
      <w:pPr>
        <w:spacing w:after="0" w:line="240" w:lineRule="auto"/>
        <w:ind w:firstLine="567"/>
        <w:jc w:val="both"/>
        <w:rPr>
          <w:rFonts w:ascii="Times New Roman" w:hAnsi="Times New Roman" w:cs="Times New Roman"/>
          <w:sz w:val="28"/>
          <w:szCs w:val="28"/>
        </w:rPr>
      </w:pPr>
      <w:r w:rsidRPr="004A534C">
        <w:rPr>
          <w:rFonts w:ascii="Times New Roman" w:hAnsi="Times New Roman" w:cs="Times New Roman"/>
          <w:sz w:val="28"/>
          <w:szCs w:val="28"/>
        </w:rPr>
        <w:t>- проведение ежегодной индексации заработной платы иных категорий работников организаций бюджетной сферы.</w:t>
      </w:r>
    </w:p>
    <w:p w:rsidR="004A534C" w:rsidRPr="004A534C" w:rsidRDefault="004A534C" w:rsidP="004A534C">
      <w:pPr>
        <w:spacing w:after="0" w:line="240" w:lineRule="auto"/>
        <w:ind w:firstLine="567"/>
        <w:jc w:val="both"/>
        <w:rPr>
          <w:rFonts w:ascii="Times New Roman" w:hAnsi="Times New Roman" w:cs="Times New Roman"/>
          <w:sz w:val="28"/>
          <w:szCs w:val="28"/>
        </w:rPr>
      </w:pPr>
      <w:r w:rsidRPr="004A534C">
        <w:rPr>
          <w:rFonts w:ascii="Times New Roman" w:hAnsi="Times New Roman" w:cs="Times New Roman"/>
          <w:sz w:val="28"/>
          <w:szCs w:val="28"/>
        </w:rPr>
        <w:t>Среднесписочная численность работников предприятия будет колебаться незначительно в пределах 8800 человек.</w:t>
      </w:r>
    </w:p>
    <w:p w:rsidR="004A534C" w:rsidRPr="004A534C" w:rsidRDefault="004A534C" w:rsidP="004A534C">
      <w:pPr>
        <w:pStyle w:val="ab"/>
        <w:shd w:val="clear" w:color="auto" w:fill="FFFFFF"/>
        <w:spacing w:before="0" w:beforeAutospacing="0" w:after="0" w:afterAutospacing="0"/>
        <w:ind w:firstLine="567"/>
        <w:jc w:val="both"/>
        <w:rPr>
          <w:rFonts w:eastAsia="Calibri"/>
          <w:sz w:val="28"/>
          <w:szCs w:val="28"/>
        </w:rPr>
      </w:pPr>
      <w:r w:rsidRPr="004A534C">
        <w:rPr>
          <w:rFonts w:eastAsia="Calibri"/>
          <w:sz w:val="28"/>
          <w:szCs w:val="28"/>
        </w:rPr>
        <w:t xml:space="preserve">В условиях постепенной адаптации экономики к внешнему </w:t>
      </w:r>
      <w:proofErr w:type="spellStart"/>
      <w:r w:rsidRPr="004A534C">
        <w:rPr>
          <w:rFonts w:eastAsia="Calibri"/>
          <w:sz w:val="28"/>
          <w:szCs w:val="28"/>
        </w:rPr>
        <w:t>санкционному</w:t>
      </w:r>
      <w:proofErr w:type="spellEnd"/>
      <w:r w:rsidRPr="004A534C">
        <w:rPr>
          <w:rFonts w:eastAsia="Calibri"/>
          <w:sz w:val="28"/>
          <w:szCs w:val="28"/>
        </w:rPr>
        <w:t xml:space="preserve"> воздействию ситуация на рынке труда будет оставаться стабильной.</w:t>
      </w:r>
    </w:p>
    <w:p w:rsidR="004A534C" w:rsidRPr="004A534C" w:rsidRDefault="004A534C" w:rsidP="004A534C">
      <w:pPr>
        <w:pStyle w:val="ab"/>
        <w:shd w:val="clear" w:color="auto" w:fill="FFFFFF"/>
        <w:spacing w:before="0" w:beforeAutospacing="0" w:after="0" w:afterAutospacing="0"/>
        <w:ind w:firstLine="567"/>
        <w:jc w:val="both"/>
        <w:rPr>
          <w:rFonts w:eastAsia="Calibri"/>
          <w:sz w:val="28"/>
          <w:szCs w:val="28"/>
        </w:rPr>
      </w:pPr>
      <w:r w:rsidRPr="004A534C">
        <w:rPr>
          <w:rFonts w:eastAsia="Calibri"/>
          <w:sz w:val="28"/>
          <w:szCs w:val="28"/>
        </w:rPr>
        <w:t xml:space="preserve">Правительством Российской Федерации в среднесрочной перспективе предполагается реализация мероприятий, направленных на снижение безработицы, повышение эффективности регулирования процессов использования трудовых ресурсов, обеспечение защиты трудовых прав граждан. </w:t>
      </w:r>
    </w:p>
    <w:p w:rsidR="004A534C" w:rsidRPr="004A534C" w:rsidRDefault="004A534C" w:rsidP="004A534C">
      <w:pPr>
        <w:pStyle w:val="ab"/>
        <w:shd w:val="clear" w:color="auto" w:fill="FFFFFF"/>
        <w:spacing w:before="0" w:beforeAutospacing="0" w:after="0" w:afterAutospacing="0"/>
        <w:ind w:firstLine="567"/>
        <w:jc w:val="both"/>
        <w:rPr>
          <w:rFonts w:eastAsia="Calibri"/>
          <w:sz w:val="28"/>
          <w:szCs w:val="28"/>
        </w:rPr>
      </w:pPr>
      <w:r w:rsidRPr="004A534C">
        <w:rPr>
          <w:rFonts w:eastAsia="Calibri"/>
          <w:sz w:val="28"/>
          <w:szCs w:val="28"/>
        </w:rPr>
        <w:t xml:space="preserve">В рамках Плана продолжится реализация мероприятий по поддержке рынка труда: </w:t>
      </w:r>
    </w:p>
    <w:p w:rsidR="004A534C" w:rsidRPr="004A534C" w:rsidRDefault="004A534C" w:rsidP="004A534C">
      <w:pPr>
        <w:pStyle w:val="ab"/>
        <w:shd w:val="clear" w:color="auto" w:fill="FFFFFF"/>
        <w:spacing w:before="0" w:beforeAutospacing="0" w:after="0" w:afterAutospacing="0"/>
        <w:ind w:firstLine="567"/>
        <w:jc w:val="both"/>
        <w:rPr>
          <w:rFonts w:eastAsia="Calibri"/>
          <w:sz w:val="28"/>
          <w:szCs w:val="28"/>
        </w:rPr>
      </w:pPr>
      <w:r w:rsidRPr="004A534C">
        <w:rPr>
          <w:rFonts w:eastAsia="Calibri"/>
          <w:sz w:val="28"/>
          <w:szCs w:val="28"/>
        </w:rPr>
        <w:t xml:space="preserve">- увеличение расходов на выплаты пособий по безработице (максимальное ежемесячное пособие составляет 12 792 рубля); </w:t>
      </w:r>
    </w:p>
    <w:p w:rsidR="004A534C" w:rsidRPr="004A534C" w:rsidRDefault="004A534C" w:rsidP="004A534C">
      <w:pPr>
        <w:pStyle w:val="ab"/>
        <w:shd w:val="clear" w:color="auto" w:fill="FFFFFF"/>
        <w:spacing w:before="0" w:beforeAutospacing="0" w:after="0" w:afterAutospacing="0"/>
        <w:ind w:firstLine="567"/>
        <w:jc w:val="both"/>
        <w:rPr>
          <w:rFonts w:eastAsia="Calibri"/>
          <w:sz w:val="28"/>
          <w:szCs w:val="28"/>
        </w:rPr>
      </w:pPr>
      <w:r w:rsidRPr="004A534C">
        <w:rPr>
          <w:rFonts w:eastAsia="Calibri"/>
          <w:sz w:val="28"/>
          <w:szCs w:val="28"/>
        </w:rPr>
        <w:t>- организация общественных и временных работ;</w:t>
      </w:r>
    </w:p>
    <w:p w:rsidR="004A534C" w:rsidRPr="004A534C" w:rsidRDefault="004A534C" w:rsidP="004A534C">
      <w:pPr>
        <w:pStyle w:val="ab"/>
        <w:shd w:val="clear" w:color="auto" w:fill="FFFFFF"/>
        <w:spacing w:before="0" w:beforeAutospacing="0" w:after="0" w:afterAutospacing="0"/>
        <w:ind w:firstLine="567"/>
        <w:jc w:val="both"/>
        <w:rPr>
          <w:rFonts w:eastAsia="Calibri"/>
          <w:sz w:val="28"/>
          <w:szCs w:val="28"/>
        </w:rPr>
      </w:pPr>
      <w:r w:rsidRPr="004A534C">
        <w:rPr>
          <w:rFonts w:eastAsia="Calibri"/>
          <w:sz w:val="28"/>
          <w:szCs w:val="28"/>
        </w:rPr>
        <w:t xml:space="preserve">- поддержка работников в неполной занятости (компенсация части заработной платы в пределах одного минимального </w:t>
      </w:r>
      <w:proofErr w:type="gramStart"/>
      <w:r w:rsidRPr="004A534C">
        <w:rPr>
          <w:rFonts w:eastAsia="Calibri"/>
          <w:sz w:val="28"/>
          <w:szCs w:val="28"/>
        </w:rPr>
        <w:t>размера оплаты труда</w:t>
      </w:r>
      <w:proofErr w:type="gramEnd"/>
      <w:r w:rsidRPr="004A534C">
        <w:rPr>
          <w:rFonts w:eastAsia="Calibri"/>
          <w:sz w:val="28"/>
          <w:szCs w:val="28"/>
        </w:rPr>
        <w:t xml:space="preserve"> на протяжении трех месяцев);</w:t>
      </w:r>
    </w:p>
    <w:p w:rsidR="004A534C" w:rsidRPr="004A534C" w:rsidRDefault="004A534C" w:rsidP="004A534C">
      <w:pPr>
        <w:pStyle w:val="ab"/>
        <w:shd w:val="clear" w:color="auto" w:fill="FFFFFF"/>
        <w:spacing w:before="0" w:beforeAutospacing="0" w:after="0" w:afterAutospacing="0"/>
        <w:ind w:firstLine="567"/>
        <w:jc w:val="both"/>
        <w:rPr>
          <w:rFonts w:eastAsia="Calibri"/>
          <w:sz w:val="28"/>
          <w:szCs w:val="28"/>
        </w:rPr>
      </w:pPr>
      <w:r w:rsidRPr="004A534C">
        <w:rPr>
          <w:rFonts w:eastAsia="Calibri"/>
          <w:sz w:val="28"/>
          <w:szCs w:val="28"/>
        </w:rPr>
        <w:t xml:space="preserve">- профессиональное обучение и дополнительное профессиональное образование работников промышленных предприятий, находящихся под риском увольнения; </w:t>
      </w:r>
    </w:p>
    <w:p w:rsidR="004A534C" w:rsidRPr="004A534C" w:rsidRDefault="004A534C" w:rsidP="004A534C">
      <w:pPr>
        <w:pStyle w:val="ab"/>
        <w:shd w:val="clear" w:color="auto" w:fill="FFFFFF"/>
        <w:spacing w:before="0" w:beforeAutospacing="0" w:after="0" w:afterAutospacing="0"/>
        <w:ind w:firstLine="567"/>
        <w:jc w:val="both"/>
        <w:rPr>
          <w:rFonts w:eastAsia="Calibri"/>
          <w:sz w:val="28"/>
          <w:szCs w:val="28"/>
        </w:rPr>
      </w:pPr>
      <w:r w:rsidRPr="004A534C">
        <w:rPr>
          <w:rFonts w:eastAsia="Calibri"/>
          <w:sz w:val="28"/>
          <w:szCs w:val="28"/>
        </w:rPr>
        <w:t xml:space="preserve">- переобучение, повышение квалификации и профессиональная переподготовка ищущих работу граждан, включая безработных граждан; </w:t>
      </w:r>
    </w:p>
    <w:p w:rsidR="004A534C" w:rsidRPr="004A534C" w:rsidRDefault="004A534C" w:rsidP="004A534C">
      <w:pPr>
        <w:pStyle w:val="ab"/>
        <w:shd w:val="clear" w:color="auto" w:fill="FFFFFF"/>
        <w:spacing w:before="0" w:beforeAutospacing="0" w:after="0" w:afterAutospacing="0"/>
        <w:ind w:firstLine="567"/>
        <w:jc w:val="both"/>
        <w:rPr>
          <w:rFonts w:eastAsia="Calibri"/>
          <w:sz w:val="28"/>
          <w:szCs w:val="28"/>
        </w:rPr>
      </w:pPr>
      <w:r w:rsidRPr="004A534C">
        <w:rPr>
          <w:rFonts w:eastAsia="Calibri"/>
          <w:sz w:val="28"/>
          <w:szCs w:val="28"/>
        </w:rPr>
        <w:t>- стимулирование найма отдельных категорий граждан;</w:t>
      </w:r>
    </w:p>
    <w:p w:rsidR="004A534C" w:rsidRPr="004A534C" w:rsidRDefault="004A534C" w:rsidP="004A534C">
      <w:pPr>
        <w:pStyle w:val="ab"/>
        <w:shd w:val="clear" w:color="auto" w:fill="FFFFFF"/>
        <w:spacing w:before="0" w:beforeAutospacing="0" w:after="0" w:afterAutospacing="0"/>
        <w:ind w:firstLine="567"/>
        <w:jc w:val="both"/>
        <w:rPr>
          <w:rFonts w:eastAsia="Calibri"/>
          <w:sz w:val="28"/>
          <w:szCs w:val="28"/>
        </w:rPr>
      </w:pPr>
      <w:r w:rsidRPr="004A534C">
        <w:rPr>
          <w:rFonts w:eastAsia="Calibri"/>
          <w:sz w:val="28"/>
          <w:szCs w:val="28"/>
        </w:rPr>
        <w:t xml:space="preserve">- временный перевод работников предприятий, приостановивших производство (работу), к другому работодателю с приостановкой действия </w:t>
      </w:r>
      <w:r w:rsidRPr="004A534C">
        <w:rPr>
          <w:rFonts w:eastAsia="Calibri"/>
          <w:sz w:val="28"/>
          <w:szCs w:val="28"/>
        </w:rPr>
        <w:lastRenderedPageBreak/>
        <w:t>первоначально заключенного трудового договора, но с сохранением течения срока его действия.</w:t>
      </w:r>
    </w:p>
    <w:p w:rsidR="004A534C" w:rsidRPr="004A534C" w:rsidRDefault="004A534C" w:rsidP="004A534C">
      <w:pPr>
        <w:pStyle w:val="ab"/>
        <w:shd w:val="clear" w:color="auto" w:fill="FFFFFF"/>
        <w:spacing w:before="0" w:beforeAutospacing="0" w:after="0" w:afterAutospacing="0"/>
        <w:ind w:firstLine="567"/>
        <w:jc w:val="both"/>
        <w:rPr>
          <w:rFonts w:eastAsia="Calibri"/>
          <w:sz w:val="28"/>
          <w:szCs w:val="28"/>
        </w:rPr>
      </w:pPr>
      <w:proofErr w:type="gramStart"/>
      <w:r w:rsidRPr="004A534C">
        <w:rPr>
          <w:rFonts w:eastAsia="Calibri"/>
          <w:sz w:val="28"/>
          <w:szCs w:val="28"/>
        </w:rPr>
        <w:t>Дополнительно, в целях стимулирования занятости населения, повышен размер денежных выплат в рамках социального контракта (постановление Правительства Российской Федерации от 29 июня 2022 года № 1160 в рамках оказания государственной социальной помощи по мероприятиям «Осуществление индивидуальной предпринимательской деятельности» до 350 тыс. рублей и «Ведение личного подсобного хозяйства» до 200 тыс. рублей, соответственно.</w:t>
      </w:r>
      <w:proofErr w:type="gramEnd"/>
    </w:p>
    <w:p w:rsidR="000A3F73" w:rsidRPr="004A534C" w:rsidRDefault="004A534C" w:rsidP="004A534C">
      <w:pPr>
        <w:spacing w:after="0" w:line="240" w:lineRule="auto"/>
        <w:jc w:val="both"/>
        <w:rPr>
          <w:rFonts w:ascii="Times New Roman" w:hAnsi="Times New Roman" w:cs="Times New Roman"/>
          <w:sz w:val="28"/>
          <w:szCs w:val="28"/>
        </w:rPr>
      </w:pPr>
      <w:r w:rsidRPr="004A534C">
        <w:rPr>
          <w:rFonts w:ascii="Times New Roman" w:hAnsi="Times New Roman" w:cs="Times New Roman"/>
          <w:sz w:val="28"/>
          <w:szCs w:val="28"/>
          <w:shd w:val="clear" w:color="auto" w:fill="FFFFFF"/>
        </w:rPr>
        <w:t>В случае развития неблагоприятных условий сценария показатель составит 1%.</w:t>
      </w:r>
      <w:r w:rsidR="005F0185" w:rsidRPr="004A534C">
        <w:rPr>
          <w:rFonts w:ascii="Times New Roman" w:eastAsia="Calibri" w:hAnsi="Times New Roman" w:cs="Times New Roman"/>
          <w:sz w:val="28"/>
          <w:szCs w:val="28"/>
          <w:shd w:val="clear" w:color="auto" w:fill="FFFFFF"/>
        </w:rPr>
        <w:t xml:space="preserve">  </w:t>
      </w:r>
    </w:p>
    <w:sectPr w:rsidR="000A3F73" w:rsidRPr="004A534C" w:rsidSect="00E84E93">
      <w:footerReference w:type="default" r:id="rId12"/>
      <w:pgSz w:w="11906" w:h="16838"/>
      <w:pgMar w:top="1134" w:right="850" w:bottom="1134" w:left="1701" w:header="708" w:footer="708" w:gutter="0"/>
      <w:pgNumType w:start="7"/>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8366C" w:rsidRDefault="00E8366C" w:rsidP="00BE4902">
      <w:pPr>
        <w:spacing w:after="0" w:line="240" w:lineRule="auto"/>
      </w:pPr>
      <w:r>
        <w:separator/>
      </w:r>
    </w:p>
  </w:endnote>
  <w:endnote w:type="continuationSeparator" w:id="1">
    <w:p w:rsidR="00E8366C" w:rsidRDefault="00E8366C" w:rsidP="00BE490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mn-ea">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63675"/>
      <w:docPartObj>
        <w:docPartGallery w:val="Page Numbers (Bottom of Page)"/>
        <w:docPartUnique/>
      </w:docPartObj>
    </w:sdtPr>
    <w:sdtEndPr>
      <w:rPr>
        <w:rFonts w:ascii="Times New Roman" w:hAnsi="Times New Roman" w:cs="Times New Roman"/>
      </w:rPr>
    </w:sdtEndPr>
    <w:sdtContent>
      <w:p w:rsidR="00E8366C" w:rsidRPr="000E300B" w:rsidRDefault="00E8366C">
        <w:pPr>
          <w:pStyle w:val="a5"/>
          <w:jc w:val="center"/>
          <w:rPr>
            <w:rFonts w:ascii="Times New Roman" w:hAnsi="Times New Roman" w:cs="Times New Roman"/>
          </w:rPr>
        </w:pPr>
        <w:r>
          <w:t>7</w:t>
        </w:r>
        <w:r w:rsidR="009923B9" w:rsidRPr="000E300B">
          <w:rPr>
            <w:rFonts w:ascii="Times New Roman" w:hAnsi="Times New Roman" w:cs="Times New Roman"/>
          </w:rPr>
          <w:fldChar w:fldCharType="begin"/>
        </w:r>
        <w:r w:rsidRPr="000E300B">
          <w:rPr>
            <w:rFonts w:ascii="Times New Roman" w:hAnsi="Times New Roman" w:cs="Times New Roman"/>
          </w:rPr>
          <w:instrText xml:space="preserve"> PAGE   \* MERGEFORMAT </w:instrText>
        </w:r>
        <w:r w:rsidR="009923B9" w:rsidRPr="000E300B">
          <w:rPr>
            <w:rFonts w:ascii="Times New Roman" w:hAnsi="Times New Roman" w:cs="Times New Roman"/>
          </w:rPr>
          <w:fldChar w:fldCharType="separate"/>
        </w:r>
        <w:r w:rsidR="0002388B">
          <w:rPr>
            <w:rFonts w:ascii="Times New Roman" w:hAnsi="Times New Roman" w:cs="Times New Roman"/>
            <w:noProof/>
          </w:rPr>
          <w:t>2</w:t>
        </w:r>
        <w:r w:rsidR="009923B9" w:rsidRPr="000E300B">
          <w:rPr>
            <w:rFonts w:ascii="Times New Roman" w:hAnsi="Times New Roman" w:cs="Times New Roman"/>
          </w:rPr>
          <w:fldChar w:fldCharType="end"/>
        </w:r>
      </w:p>
    </w:sdtContent>
  </w:sdt>
  <w:p w:rsidR="00E8366C" w:rsidRPr="000E300B" w:rsidRDefault="00E8366C">
    <w:pPr>
      <w:pStyle w:val="a5"/>
      <w:rPr>
        <w:rFonts w:ascii="Times New Roman" w:hAnsi="Times New Roman" w:cs="Times New Roman"/>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63680"/>
      <w:docPartObj>
        <w:docPartGallery w:val="Page Numbers (Bottom of Page)"/>
        <w:docPartUnique/>
      </w:docPartObj>
    </w:sdtPr>
    <w:sdtEndPr>
      <w:rPr>
        <w:rFonts w:ascii="Times New Roman" w:hAnsi="Times New Roman" w:cs="Times New Roman"/>
      </w:rPr>
    </w:sdtEndPr>
    <w:sdtContent>
      <w:p w:rsidR="00E8366C" w:rsidRPr="000E300B" w:rsidRDefault="009923B9">
        <w:pPr>
          <w:pStyle w:val="a5"/>
          <w:jc w:val="center"/>
          <w:rPr>
            <w:rFonts w:ascii="Times New Roman" w:hAnsi="Times New Roman" w:cs="Times New Roman"/>
          </w:rPr>
        </w:pPr>
        <w:r w:rsidRPr="000E300B">
          <w:rPr>
            <w:rFonts w:ascii="Times New Roman" w:hAnsi="Times New Roman" w:cs="Times New Roman"/>
          </w:rPr>
          <w:fldChar w:fldCharType="begin"/>
        </w:r>
        <w:r w:rsidR="00E8366C" w:rsidRPr="000E300B">
          <w:rPr>
            <w:rFonts w:ascii="Times New Roman" w:hAnsi="Times New Roman" w:cs="Times New Roman"/>
          </w:rPr>
          <w:instrText xml:space="preserve"> PAGE   \* MERGEFORMAT </w:instrText>
        </w:r>
        <w:r w:rsidRPr="000E300B">
          <w:rPr>
            <w:rFonts w:ascii="Times New Roman" w:hAnsi="Times New Roman" w:cs="Times New Roman"/>
          </w:rPr>
          <w:fldChar w:fldCharType="separate"/>
        </w:r>
        <w:r w:rsidR="0002388B">
          <w:rPr>
            <w:rFonts w:ascii="Times New Roman" w:hAnsi="Times New Roman" w:cs="Times New Roman"/>
            <w:noProof/>
          </w:rPr>
          <w:t>6</w:t>
        </w:r>
        <w:r w:rsidRPr="000E300B">
          <w:rPr>
            <w:rFonts w:ascii="Times New Roman" w:hAnsi="Times New Roman" w:cs="Times New Roman"/>
          </w:rPr>
          <w:fldChar w:fldCharType="end"/>
        </w:r>
      </w:p>
    </w:sdtContent>
  </w:sdt>
  <w:p w:rsidR="00E8366C" w:rsidRPr="000E300B" w:rsidRDefault="00E8366C">
    <w:pPr>
      <w:pStyle w:val="a5"/>
      <w:rPr>
        <w:rFonts w:ascii="Times New Roman" w:hAnsi="Times New Roman" w:cs="Times New Roman"/>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63687"/>
      <w:docPartObj>
        <w:docPartGallery w:val="Page Numbers (Bottom of Page)"/>
        <w:docPartUnique/>
      </w:docPartObj>
    </w:sdtPr>
    <w:sdtEndPr>
      <w:rPr>
        <w:rFonts w:ascii="Times New Roman" w:hAnsi="Times New Roman" w:cs="Times New Roman"/>
      </w:rPr>
    </w:sdtEndPr>
    <w:sdtContent>
      <w:p w:rsidR="00E84E93" w:rsidRPr="00E84E93" w:rsidRDefault="009923B9">
        <w:pPr>
          <w:pStyle w:val="a5"/>
          <w:jc w:val="center"/>
          <w:rPr>
            <w:rFonts w:ascii="Times New Roman" w:hAnsi="Times New Roman" w:cs="Times New Roman"/>
          </w:rPr>
        </w:pPr>
        <w:r w:rsidRPr="00E84E93">
          <w:rPr>
            <w:rFonts w:ascii="Times New Roman" w:hAnsi="Times New Roman" w:cs="Times New Roman"/>
          </w:rPr>
          <w:fldChar w:fldCharType="begin"/>
        </w:r>
        <w:r w:rsidR="00E84E93" w:rsidRPr="00E84E93">
          <w:rPr>
            <w:rFonts w:ascii="Times New Roman" w:hAnsi="Times New Roman" w:cs="Times New Roman"/>
          </w:rPr>
          <w:instrText xml:space="preserve"> PAGE   \* MERGEFORMAT </w:instrText>
        </w:r>
        <w:r w:rsidRPr="00E84E93">
          <w:rPr>
            <w:rFonts w:ascii="Times New Roman" w:hAnsi="Times New Roman" w:cs="Times New Roman"/>
          </w:rPr>
          <w:fldChar w:fldCharType="separate"/>
        </w:r>
        <w:r w:rsidR="0002388B">
          <w:rPr>
            <w:rFonts w:ascii="Times New Roman" w:hAnsi="Times New Roman" w:cs="Times New Roman"/>
            <w:noProof/>
          </w:rPr>
          <w:t>14</w:t>
        </w:r>
        <w:r w:rsidRPr="00E84E93">
          <w:rPr>
            <w:rFonts w:ascii="Times New Roman" w:hAnsi="Times New Roman" w:cs="Times New Roman"/>
          </w:rPr>
          <w:fldChar w:fldCharType="end"/>
        </w:r>
      </w:p>
    </w:sdtContent>
  </w:sdt>
  <w:p w:rsidR="00E8366C" w:rsidRPr="00E84E93" w:rsidRDefault="00E8366C">
    <w:pPr>
      <w:pStyle w:val="a5"/>
      <w:rPr>
        <w:rFonts w:ascii="Times New Roman" w:hAnsi="Times New Roman"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8366C" w:rsidRDefault="00E8366C" w:rsidP="00BE4902">
      <w:pPr>
        <w:spacing w:after="0" w:line="240" w:lineRule="auto"/>
      </w:pPr>
      <w:r>
        <w:separator/>
      </w:r>
    </w:p>
  </w:footnote>
  <w:footnote w:type="continuationSeparator" w:id="1">
    <w:p w:rsidR="00E8366C" w:rsidRDefault="00E8366C" w:rsidP="00BE490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366C" w:rsidRDefault="00E8366C">
    <w:pPr>
      <w:pStyle w:val="a3"/>
      <w:jc w:val="center"/>
    </w:pPr>
  </w:p>
  <w:p w:rsidR="00E8366C" w:rsidRDefault="00E8366C">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F92791"/>
    <w:multiLevelType w:val="hybridMultilevel"/>
    <w:tmpl w:val="306E4B14"/>
    <w:lvl w:ilvl="0" w:tplc="0419000F">
      <w:start w:val="1"/>
      <w:numFmt w:val="decimal"/>
      <w:lvlText w:val="%1."/>
      <w:lvlJc w:val="left"/>
      <w:pPr>
        <w:ind w:left="2345" w:hanging="360"/>
      </w:pPr>
    </w:lvl>
    <w:lvl w:ilvl="1" w:tplc="04190019" w:tentative="1">
      <w:start w:val="1"/>
      <w:numFmt w:val="lowerLetter"/>
      <w:lvlText w:val="%2."/>
      <w:lvlJc w:val="left"/>
      <w:pPr>
        <w:ind w:left="3065" w:hanging="360"/>
      </w:pPr>
    </w:lvl>
    <w:lvl w:ilvl="2" w:tplc="0419001B" w:tentative="1">
      <w:start w:val="1"/>
      <w:numFmt w:val="lowerRoman"/>
      <w:lvlText w:val="%3."/>
      <w:lvlJc w:val="right"/>
      <w:pPr>
        <w:ind w:left="3785" w:hanging="180"/>
      </w:pPr>
    </w:lvl>
    <w:lvl w:ilvl="3" w:tplc="0419000F" w:tentative="1">
      <w:start w:val="1"/>
      <w:numFmt w:val="decimal"/>
      <w:lvlText w:val="%4."/>
      <w:lvlJc w:val="left"/>
      <w:pPr>
        <w:ind w:left="4505" w:hanging="360"/>
      </w:pPr>
    </w:lvl>
    <w:lvl w:ilvl="4" w:tplc="04190019" w:tentative="1">
      <w:start w:val="1"/>
      <w:numFmt w:val="lowerLetter"/>
      <w:lvlText w:val="%5."/>
      <w:lvlJc w:val="left"/>
      <w:pPr>
        <w:ind w:left="5225" w:hanging="360"/>
      </w:pPr>
    </w:lvl>
    <w:lvl w:ilvl="5" w:tplc="0419001B" w:tentative="1">
      <w:start w:val="1"/>
      <w:numFmt w:val="lowerRoman"/>
      <w:lvlText w:val="%6."/>
      <w:lvlJc w:val="right"/>
      <w:pPr>
        <w:ind w:left="5945" w:hanging="180"/>
      </w:pPr>
    </w:lvl>
    <w:lvl w:ilvl="6" w:tplc="0419000F" w:tentative="1">
      <w:start w:val="1"/>
      <w:numFmt w:val="decimal"/>
      <w:lvlText w:val="%7."/>
      <w:lvlJc w:val="left"/>
      <w:pPr>
        <w:ind w:left="6665" w:hanging="360"/>
      </w:pPr>
    </w:lvl>
    <w:lvl w:ilvl="7" w:tplc="04190019" w:tentative="1">
      <w:start w:val="1"/>
      <w:numFmt w:val="lowerLetter"/>
      <w:lvlText w:val="%8."/>
      <w:lvlJc w:val="left"/>
      <w:pPr>
        <w:ind w:left="7385" w:hanging="360"/>
      </w:pPr>
    </w:lvl>
    <w:lvl w:ilvl="8" w:tplc="0419001B" w:tentative="1">
      <w:start w:val="1"/>
      <w:numFmt w:val="lowerRoman"/>
      <w:lvlText w:val="%9."/>
      <w:lvlJc w:val="right"/>
      <w:pPr>
        <w:ind w:left="8105"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hdrShapeDefaults>
    <o:shapedefaults v:ext="edit" spidmax="6145"/>
  </w:hdrShapeDefaults>
  <w:footnotePr>
    <w:footnote w:id="0"/>
    <w:footnote w:id="1"/>
  </w:footnotePr>
  <w:endnotePr>
    <w:endnote w:id="0"/>
    <w:endnote w:id="1"/>
  </w:endnotePr>
  <w:compat/>
  <w:rsids>
    <w:rsidRoot w:val="00D56753"/>
    <w:rsid w:val="0002388B"/>
    <w:rsid w:val="00035E12"/>
    <w:rsid w:val="00044B57"/>
    <w:rsid w:val="000A3F73"/>
    <w:rsid w:val="000E300B"/>
    <w:rsid w:val="001178CC"/>
    <w:rsid w:val="001B0E90"/>
    <w:rsid w:val="00230355"/>
    <w:rsid w:val="00381773"/>
    <w:rsid w:val="00384542"/>
    <w:rsid w:val="00396BBB"/>
    <w:rsid w:val="003E223D"/>
    <w:rsid w:val="003F7069"/>
    <w:rsid w:val="004A534C"/>
    <w:rsid w:val="004E09AA"/>
    <w:rsid w:val="005C7FE4"/>
    <w:rsid w:val="005E68CA"/>
    <w:rsid w:val="005F0185"/>
    <w:rsid w:val="0069672B"/>
    <w:rsid w:val="007176D2"/>
    <w:rsid w:val="00746AA1"/>
    <w:rsid w:val="008B24F1"/>
    <w:rsid w:val="00924263"/>
    <w:rsid w:val="009427C1"/>
    <w:rsid w:val="009923B9"/>
    <w:rsid w:val="00A702C0"/>
    <w:rsid w:val="00AD5482"/>
    <w:rsid w:val="00AD7EBB"/>
    <w:rsid w:val="00B1357D"/>
    <w:rsid w:val="00B50AA8"/>
    <w:rsid w:val="00B55432"/>
    <w:rsid w:val="00B6132F"/>
    <w:rsid w:val="00B830D6"/>
    <w:rsid w:val="00BD431E"/>
    <w:rsid w:val="00BE4902"/>
    <w:rsid w:val="00D56753"/>
    <w:rsid w:val="00D92000"/>
    <w:rsid w:val="00E17F76"/>
    <w:rsid w:val="00E2217E"/>
    <w:rsid w:val="00E80D69"/>
    <w:rsid w:val="00E8366C"/>
    <w:rsid w:val="00E84E93"/>
    <w:rsid w:val="00EB11EC"/>
    <w:rsid w:val="00ED5B2B"/>
    <w:rsid w:val="00F46C4B"/>
    <w:rsid w:val="00FA0B6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76D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E490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E4902"/>
  </w:style>
  <w:style w:type="paragraph" w:styleId="a5">
    <w:name w:val="footer"/>
    <w:basedOn w:val="a"/>
    <w:link w:val="a6"/>
    <w:uiPriority w:val="99"/>
    <w:unhideWhenUsed/>
    <w:rsid w:val="00BE4902"/>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E4902"/>
  </w:style>
  <w:style w:type="paragraph" w:styleId="a7">
    <w:name w:val="Balloon Text"/>
    <w:basedOn w:val="a"/>
    <w:link w:val="a8"/>
    <w:uiPriority w:val="99"/>
    <w:semiHidden/>
    <w:unhideWhenUsed/>
    <w:rsid w:val="005F0185"/>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F0185"/>
    <w:rPr>
      <w:rFonts w:ascii="Tahoma" w:hAnsi="Tahoma" w:cs="Tahoma"/>
      <w:sz w:val="16"/>
      <w:szCs w:val="16"/>
    </w:rPr>
  </w:style>
  <w:style w:type="paragraph" w:styleId="a9">
    <w:name w:val="Body Text"/>
    <w:basedOn w:val="a"/>
    <w:link w:val="aa"/>
    <w:rsid w:val="004A534C"/>
    <w:pPr>
      <w:spacing w:after="0" w:line="240" w:lineRule="auto"/>
      <w:jc w:val="both"/>
    </w:pPr>
    <w:rPr>
      <w:rFonts w:ascii="Times New Roman" w:eastAsia="Times New Roman" w:hAnsi="Times New Roman" w:cs="Times New Roman"/>
      <w:sz w:val="32"/>
      <w:szCs w:val="24"/>
    </w:rPr>
  </w:style>
  <w:style w:type="character" w:customStyle="1" w:styleId="aa">
    <w:name w:val="Основной текст Знак"/>
    <w:basedOn w:val="a0"/>
    <w:link w:val="a9"/>
    <w:rsid w:val="004A534C"/>
    <w:rPr>
      <w:rFonts w:ascii="Times New Roman" w:eastAsia="Times New Roman" w:hAnsi="Times New Roman" w:cs="Times New Roman"/>
      <w:sz w:val="32"/>
      <w:szCs w:val="24"/>
    </w:rPr>
  </w:style>
  <w:style w:type="paragraph" w:styleId="2">
    <w:name w:val="Body Text 2"/>
    <w:basedOn w:val="a"/>
    <w:link w:val="20"/>
    <w:rsid w:val="004A534C"/>
    <w:pPr>
      <w:spacing w:after="0" w:line="240" w:lineRule="auto"/>
      <w:jc w:val="both"/>
    </w:pPr>
    <w:rPr>
      <w:rFonts w:ascii="Times New Roman" w:eastAsia="Times New Roman" w:hAnsi="Times New Roman" w:cs="Times New Roman"/>
      <w:b/>
      <w:bCs/>
      <w:sz w:val="26"/>
      <w:szCs w:val="24"/>
    </w:rPr>
  </w:style>
  <w:style w:type="character" w:customStyle="1" w:styleId="20">
    <w:name w:val="Основной текст 2 Знак"/>
    <w:basedOn w:val="a0"/>
    <w:link w:val="2"/>
    <w:rsid w:val="004A534C"/>
    <w:rPr>
      <w:rFonts w:ascii="Times New Roman" w:eastAsia="Times New Roman" w:hAnsi="Times New Roman" w:cs="Times New Roman"/>
      <w:b/>
      <w:bCs/>
      <w:sz w:val="26"/>
      <w:szCs w:val="24"/>
    </w:rPr>
  </w:style>
  <w:style w:type="paragraph" w:styleId="3">
    <w:name w:val="Body Text 3"/>
    <w:basedOn w:val="a"/>
    <w:link w:val="30"/>
    <w:rsid w:val="004A534C"/>
    <w:pPr>
      <w:spacing w:after="0" w:line="240" w:lineRule="auto"/>
      <w:jc w:val="both"/>
    </w:pPr>
    <w:rPr>
      <w:rFonts w:ascii="Times New Roman" w:eastAsia="Times New Roman" w:hAnsi="Times New Roman" w:cs="Times New Roman"/>
      <w:sz w:val="26"/>
      <w:szCs w:val="24"/>
    </w:rPr>
  </w:style>
  <w:style w:type="character" w:customStyle="1" w:styleId="30">
    <w:name w:val="Основной текст 3 Знак"/>
    <w:basedOn w:val="a0"/>
    <w:link w:val="3"/>
    <w:rsid w:val="004A534C"/>
    <w:rPr>
      <w:rFonts w:ascii="Times New Roman" w:eastAsia="Times New Roman" w:hAnsi="Times New Roman" w:cs="Times New Roman"/>
      <w:sz w:val="26"/>
      <w:szCs w:val="24"/>
    </w:rPr>
  </w:style>
  <w:style w:type="paragraph" w:styleId="ab">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 Знак Знак Знак Знак1 Знак,Знак"/>
    <w:basedOn w:val="a"/>
    <w:link w:val="1"/>
    <w:uiPriority w:val="99"/>
    <w:unhideWhenUsed/>
    <w:qFormat/>
    <w:rsid w:val="004A534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 Знак Знак Знак Знак1 Знак Знак"/>
    <w:link w:val="ab"/>
    <w:uiPriority w:val="99"/>
    <w:locked/>
    <w:rsid w:val="004A534C"/>
    <w:rPr>
      <w:rFonts w:ascii="Times New Roman" w:eastAsia="Times New Roman" w:hAnsi="Times New Roman" w:cs="Times New Roman"/>
      <w:sz w:val="24"/>
      <w:szCs w:val="24"/>
    </w:rPr>
  </w:style>
  <w:style w:type="paragraph" w:styleId="21">
    <w:name w:val="Body Text Indent 2"/>
    <w:basedOn w:val="a"/>
    <w:link w:val="22"/>
    <w:uiPriority w:val="99"/>
    <w:semiHidden/>
    <w:unhideWhenUsed/>
    <w:rsid w:val="004A534C"/>
    <w:pPr>
      <w:spacing w:after="120" w:line="480" w:lineRule="auto"/>
      <w:ind w:left="283" w:firstLine="709"/>
      <w:jc w:val="both"/>
    </w:pPr>
    <w:rPr>
      <w:rFonts w:ascii="Calibri" w:eastAsia="Calibri" w:hAnsi="Calibri" w:cs="Times New Roman"/>
    </w:rPr>
  </w:style>
  <w:style w:type="character" w:customStyle="1" w:styleId="22">
    <w:name w:val="Основной текст с отступом 2 Знак"/>
    <w:basedOn w:val="a0"/>
    <w:link w:val="21"/>
    <w:uiPriority w:val="99"/>
    <w:semiHidden/>
    <w:rsid w:val="004A534C"/>
    <w:rPr>
      <w:rFonts w:ascii="Calibri" w:eastAsia="Calibri" w:hAnsi="Calibri" w:cs="Times New Roman"/>
    </w:rPr>
  </w:style>
  <w:style w:type="paragraph" w:customStyle="1" w:styleId="Default">
    <w:name w:val="Default"/>
    <w:rsid w:val="004A534C"/>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1817405361">
      <w:bodyDiv w:val="1"/>
      <w:marLeft w:val="0"/>
      <w:marRight w:val="0"/>
      <w:marTop w:val="0"/>
      <w:marBottom w:val="0"/>
      <w:divBdr>
        <w:top w:val="none" w:sz="0" w:space="0" w:color="auto"/>
        <w:left w:val="none" w:sz="0" w:space="0" w:color="auto"/>
        <w:bottom w:val="none" w:sz="0" w:space="0" w:color="auto"/>
        <w:right w:val="none" w:sz="0" w:space="0" w:color="auto"/>
      </w:divBdr>
    </w:div>
    <w:div w:id="2051176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71F8F4-909F-4199-BBEC-72CC141270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TotalTime>
  <Pages>14</Pages>
  <Words>3501</Words>
  <Characters>19960</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23415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Скворцова</cp:lastModifiedBy>
  <cp:revision>27</cp:revision>
  <dcterms:created xsi:type="dcterms:W3CDTF">2021-11-11T10:30:00Z</dcterms:created>
  <dcterms:modified xsi:type="dcterms:W3CDTF">2022-11-14T13:05:00Z</dcterms:modified>
</cp:coreProperties>
</file>