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D00" w:rsidRPr="002C7D00" w:rsidRDefault="002C7D00" w:rsidP="002C7D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D00" w:rsidRPr="002C7D00" w:rsidRDefault="002C7D00" w:rsidP="002C7D0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7D00" w:rsidRPr="002C7D00" w:rsidRDefault="002C7D00" w:rsidP="002C7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:rsidR="002C7D00" w:rsidRPr="002C7D00" w:rsidRDefault="002C7D00" w:rsidP="002C7D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населения Шекснинского муниципального района доступным жильем и создание благоприятных условий проживания на 2021-2025 годы»</w:t>
      </w:r>
    </w:p>
    <w:p w:rsidR="002C7D00" w:rsidRPr="002C7D00" w:rsidRDefault="002C7D00" w:rsidP="002C7D00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(далее – муниципальная программа)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</w:t>
      </w:r>
    </w:p>
    <w:p w:rsidR="002C7D00" w:rsidRPr="002C7D00" w:rsidRDefault="002C7D00" w:rsidP="002C7D00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D00" w:rsidRPr="002C7D00" w:rsidRDefault="002C7D00" w:rsidP="002C7D00">
      <w:pPr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D0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муниципальной программы</w:t>
      </w:r>
    </w:p>
    <w:p w:rsidR="002C7D00" w:rsidRPr="002C7D00" w:rsidRDefault="002C7D00" w:rsidP="002C7D00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6736"/>
      </w:tblGrid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Обеспечение населения Шекснинского муниципального района доступным жильем и создание благоприятных условий проживания на 2021-2025 годы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2C7D00" w:rsidRPr="002C7D00" w:rsidTr="002C7D00">
        <w:trPr>
          <w:trHeight w:val="731"/>
        </w:trPr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Администрация городского поселения поселок Шексна</w:t>
            </w:r>
          </w:p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Управление муниципальной собственности  Шекснинского муниципального района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подпрограмма 1 «Обеспечение жильем отдельных категорий граждан»;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-подпрограмма 2 «Проведение ремонтов муниципального жилищного фонда».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- о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беспечение эффективного использования муниципального жилищного фонда, соответствия жилых помещений установленным санитарно-гигиеническим требованиям, техническим правилам и нормам;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обеспечение жилыми помещениями граждан, проживающих в многоквартирных домах, расположенных на территории Шекснинского муниципального района, признанных аварийными в установленном порядке до 1 января 2017 года, за счет приобретения и (или) строительство жилых помещений.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предоставить государственную поддержку по обеспечению жильем отдельным категориям граждан, установленным федеральным и/или областным законодательством;    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-обеспечить благоустроенным жильем граждан, проживающих в аварийно-жилищном фонде,  признанного в установленном порядке до 1 января 2017 года аварийными и подлежащими сносу, в том </w:t>
            </w: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числе выкуп аварийного </w:t>
            </w:r>
            <w:r w:rsidRPr="002C7D0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жилого помещения на основании решения органа местного самоуправления</w:t>
            </w:r>
            <w:r w:rsidRPr="002C7D00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 соответствии со ст.32 Жилищного кодекса РФ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осуществить снос расселенных аварийных жилых домов;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C7D00" w:rsidRPr="002C7D00" w:rsidRDefault="002C7D00" w:rsidP="002C7D00">
            <w:pPr>
              <w:tabs>
                <w:tab w:val="left" w:pos="308"/>
                <w:tab w:val="left" w:pos="495"/>
              </w:tabs>
              <w:autoSpaceDE w:val="0"/>
              <w:autoSpaceDN w:val="0"/>
              <w:adjustRightInd w:val="0"/>
              <w:ind w:firstLine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лучшить техническое состояние муниципального жилищного фонда путем проведения его ремонта.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доля населения, получившего жилые помещения  и улучшившего жилищные условия в отчетном году, в общей численности населения,  состоящего на учете в качестве нуждающегося в жилых помещениях, %; 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-доля населения, расселенного из аварийно-жилищного фонда, в общей численности населения  проживающего в аварийно-жилищном фонде, признанного таковым в установленном порядке до 1 января 2017 года</w:t>
            </w: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>,  %;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доля снесенных объектов капитального строительства аварийно-жилищного фонда за соответствующий период, в общем числе объектов капитального строительства подлежащих сносу</w:t>
            </w: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2C7D00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доля жилых помещений муниципального жилищного фонда,  отремонтированных за счет средств бюджета района за соответствующий период, в общем числе жилых помещений муниципального жилищного фонда</w:t>
            </w: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>,%;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доля временно незаселенных жилых помещений муниципального жилищного фонда, отремонтированных за соответствующий период, в общем числе жилых помещений муниципального жилищного фонда, %.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2021-2025 годы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составит        </w:t>
            </w:r>
            <w:r w:rsidR="00C67573">
              <w:rPr>
                <w:rFonts w:ascii="Times New Roman" w:hAnsi="Times New Roman"/>
                <w:sz w:val="28"/>
                <w:szCs w:val="28"/>
              </w:rPr>
              <w:t>301 930,8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2021 год – 46 636,4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2022 год – 63 476,5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67573">
              <w:rPr>
                <w:rFonts w:ascii="Times New Roman" w:hAnsi="Times New Roman"/>
                <w:sz w:val="28"/>
                <w:szCs w:val="28"/>
              </w:rPr>
              <w:t>121 540,2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C67573">
              <w:rPr>
                <w:rFonts w:ascii="Times New Roman" w:hAnsi="Times New Roman"/>
                <w:sz w:val="28"/>
                <w:szCs w:val="28"/>
              </w:rPr>
              <w:t xml:space="preserve">63 882,5 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C67573">
              <w:rPr>
                <w:rFonts w:ascii="Times New Roman" w:hAnsi="Times New Roman"/>
                <w:sz w:val="28"/>
                <w:szCs w:val="28"/>
              </w:rPr>
              <w:t>6 395,2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За счет средств федерального бюджета –                     </w:t>
            </w:r>
            <w:r w:rsidR="000D22D2">
              <w:rPr>
                <w:rFonts w:ascii="Times New Roman" w:hAnsi="Times New Roman"/>
                <w:sz w:val="28"/>
                <w:szCs w:val="28"/>
              </w:rPr>
              <w:t>108 640,4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2021 год – 35 683,7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2022 год – 28 268,0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D22D2">
              <w:rPr>
                <w:rFonts w:ascii="Times New Roman" w:hAnsi="Times New Roman"/>
                <w:color w:val="000000"/>
                <w:sz w:val="28"/>
                <w:szCs w:val="28"/>
              </w:rPr>
              <w:t>15 323,5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D22D2">
              <w:rPr>
                <w:rFonts w:ascii="Times New Roman" w:hAnsi="Times New Roman"/>
                <w:color w:val="000000"/>
                <w:sz w:val="28"/>
                <w:szCs w:val="28"/>
              </w:rPr>
              <w:t>29 365,2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 областного бюджет</w:t>
            </w:r>
            <w:r w:rsidR="000D22D2">
              <w:rPr>
                <w:rFonts w:ascii="Times New Roman" w:hAnsi="Times New Roman"/>
                <w:sz w:val="28"/>
                <w:szCs w:val="28"/>
              </w:rPr>
              <w:t xml:space="preserve">а –                     159 027,7 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2021 год –  2 307,4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2022 год – 26 760,7 тыс. рублей;</w:t>
            </w:r>
          </w:p>
          <w:p w:rsid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D22D2">
              <w:rPr>
                <w:rFonts w:ascii="Times New Roman" w:hAnsi="Times New Roman"/>
                <w:color w:val="000000"/>
                <w:sz w:val="28"/>
                <w:szCs w:val="28"/>
              </w:rPr>
              <w:t>100 077,1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0D22D2" w:rsidRPr="002C7D00" w:rsidRDefault="000D22D2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28 377,3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0D22D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 </w:t>
            </w:r>
            <w:r w:rsidR="000D22D2">
              <w:rPr>
                <w:rFonts w:ascii="Times New Roman" w:hAnsi="Times New Roman"/>
                <w:color w:val="000000"/>
                <w:sz w:val="28"/>
                <w:szCs w:val="28"/>
              </w:rPr>
              <w:t>1 505,2</w:t>
            </w:r>
            <w:r w:rsidRPr="002C7D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рублей.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района – </w:t>
            </w:r>
            <w:r w:rsidR="000D22D2">
              <w:rPr>
                <w:rFonts w:ascii="Times New Roman" w:hAnsi="Times New Roman"/>
                <w:sz w:val="28"/>
                <w:szCs w:val="28"/>
              </w:rPr>
              <w:t>31 524,40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2021 год – 8 122,4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2022 год – 8 071,0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0D22D2">
              <w:rPr>
                <w:rFonts w:ascii="Times New Roman" w:hAnsi="Times New Roman"/>
                <w:sz w:val="28"/>
                <w:szCs w:val="28"/>
              </w:rPr>
              <w:t>5 527,0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0D22D2">
              <w:rPr>
                <w:rFonts w:ascii="Times New Roman" w:hAnsi="Times New Roman"/>
                <w:sz w:val="28"/>
                <w:szCs w:val="28"/>
              </w:rPr>
              <w:t>5 527,0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 тыс. рублей;</w:t>
            </w:r>
          </w:p>
          <w:p w:rsidR="002C7D00" w:rsidRPr="002C7D00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0D22D2">
              <w:rPr>
                <w:rFonts w:ascii="Times New Roman" w:hAnsi="Times New Roman"/>
                <w:sz w:val="28"/>
                <w:szCs w:val="28"/>
              </w:rPr>
              <w:t>4 277,0</w:t>
            </w:r>
            <w:r w:rsidRPr="002C7D00">
              <w:rPr>
                <w:rFonts w:ascii="Times New Roman" w:hAnsi="Times New Roman"/>
                <w:sz w:val="28"/>
                <w:szCs w:val="28"/>
              </w:rPr>
              <w:t xml:space="preserve">  тыс. рублей.</w:t>
            </w:r>
          </w:p>
          <w:p w:rsidR="002C7D00" w:rsidRPr="0041580E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поселений – </w:t>
            </w:r>
            <w:r w:rsidR="000A6388" w:rsidRPr="0041580E">
              <w:rPr>
                <w:rFonts w:ascii="Times New Roman" w:hAnsi="Times New Roman"/>
                <w:sz w:val="28"/>
                <w:szCs w:val="28"/>
              </w:rPr>
              <w:t>2</w:t>
            </w:r>
            <w:r w:rsidR="0041580E" w:rsidRPr="0041580E">
              <w:rPr>
                <w:rFonts w:ascii="Times New Roman" w:hAnsi="Times New Roman"/>
                <w:sz w:val="28"/>
                <w:szCs w:val="28"/>
              </w:rPr>
              <w:t> 738,3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A6388" w:rsidRPr="0041580E" w:rsidRDefault="000A6388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>2021 год – 522,9 тыс. рублей;</w:t>
            </w:r>
          </w:p>
          <w:p w:rsidR="000A6388" w:rsidRPr="0041580E" w:rsidRDefault="000A6388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>2022 год – 376,8 тыс. рублей;</w:t>
            </w:r>
          </w:p>
          <w:p w:rsidR="002C7D00" w:rsidRPr="0041580E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>202</w:t>
            </w:r>
            <w:r w:rsidR="000D22D2" w:rsidRPr="0041580E">
              <w:rPr>
                <w:rFonts w:ascii="Times New Roman" w:hAnsi="Times New Roman"/>
                <w:sz w:val="28"/>
                <w:szCs w:val="28"/>
              </w:rPr>
              <w:t>3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D22D2" w:rsidRPr="0041580E">
              <w:rPr>
                <w:rFonts w:ascii="Times New Roman" w:hAnsi="Times New Roman"/>
                <w:sz w:val="28"/>
                <w:szCs w:val="28"/>
              </w:rPr>
              <w:t>612,6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  <w:bookmarkStart w:id="0" w:name="_GoBack"/>
            <w:bookmarkEnd w:id="0"/>
          </w:p>
          <w:p w:rsidR="002C7D00" w:rsidRPr="0041580E" w:rsidRDefault="002C7D00" w:rsidP="002C7D00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>202</w:t>
            </w:r>
            <w:r w:rsidR="000D22D2" w:rsidRPr="0041580E">
              <w:rPr>
                <w:rFonts w:ascii="Times New Roman" w:hAnsi="Times New Roman"/>
                <w:sz w:val="28"/>
                <w:szCs w:val="28"/>
              </w:rPr>
              <w:t>4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10288" w:rsidRPr="0041580E">
              <w:rPr>
                <w:rFonts w:ascii="Times New Roman" w:hAnsi="Times New Roman"/>
                <w:sz w:val="28"/>
                <w:szCs w:val="28"/>
              </w:rPr>
              <w:t>61</w:t>
            </w:r>
            <w:r w:rsidR="000D22D2" w:rsidRPr="0041580E">
              <w:rPr>
                <w:rFonts w:ascii="Times New Roman" w:hAnsi="Times New Roman"/>
                <w:sz w:val="28"/>
                <w:szCs w:val="28"/>
              </w:rPr>
              <w:t>3,0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2C7D00" w:rsidRPr="002C7D00" w:rsidRDefault="002C7D00" w:rsidP="000D22D2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41580E">
              <w:rPr>
                <w:rFonts w:ascii="Times New Roman" w:hAnsi="Times New Roman"/>
                <w:sz w:val="28"/>
                <w:szCs w:val="28"/>
              </w:rPr>
              <w:t>202</w:t>
            </w:r>
            <w:r w:rsidR="000D22D2" w:rsidRPr="0041580E">
              <w:rPr>
                <w:rFonts w:ascii="Times New Roman" w:hAnsi="Times New Roman"/>
                <w:sz w:val="28"/>
                <w:szCs w:val="28"/>
              </w:rPr>
              <w:t>5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D22D2" w:rsidRPr="0041580E">
              <w:rPr>
                <w:rFonts w:ascii="Times New Roman" w:hAnsi="Times New Roman"/>
                <w:sz w:val="28"/>
                <w:szCs w:val="28"/>
              </w:rPr>
              <w:t>613,0</w:t>
            </w:r>
            <w:r w:rsidRPr="0041580E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</w:tc>
      </w:tr>
      <w:tr w:rsidR="002C7D00" w:rsidRPr="002C7D00" w:rsidTr="002C7D00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Реализация запланированного муниципальной программой комплекса мероприятий позволит достичь следующих результатов:</w:t>
            </w:r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увеличение доли населения, получившего жилые помещения и улучшившего жилищные условия в отчетном году, в общей численности населения,  состоящего на учете в качестве нуждающегося в жилых помещениях, до 4,1 %; </w:t>
            </w:r>
            <w:proofErr w:type="gramEnd"/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снизить 40% доли населения расселенного из аварийно-жилищного фонда, в общей численности населения, проживающего в аварийно-жилищном фонде, признанного таковым до 1 января 2017 г.;</w:t>
            </w:r>
          </w:p>
          <w:p w:rsidR="002C7D00" w:rsidRPr="002C7D00" w:rsidRDefault="002C7D00" w:rsidP="002C7D00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уменьшить 39 % площади объектов капитального строительства аварийно-жилищного фонда за соответствующий период, в общем числе площади капитального строительства подлежащих сносу;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>- увеличение доли жилых помещений муниципального жилищного фонда,  отремонтированных за счет средств бюджета района за соответствующий период в общем числе жилых помещений муниципального жилищного фонда,        до 2,3%;</w:t>
            </w:r>
          </w:p>
          <w:p w:rsidR="002C7D00" w:rsidRPr="002C7D00" w:rsidRDefault="002C7D00" w:rsidP="002C7D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D00">
              <w:rPr>
                <w:rFonts w:ascii="Times New Roman" w:hAnsi="Times New Roman"/>
                <w:sz w:val="28"/>
                <w:szCs w:val="28"/>
              </w:rPr>
              <w:t xml:space="preserve">- увеличение доли временно незаселенных жилых помещений муниципального жилищного фонда, </w:t>
            </w:r>
            <w:r w:rsidRPr="002C7D00">
              <w:rPr>
                <w:rFonts w:ascii="Times New Roman" w:hAnsi="Times New Roman"/>
                <w:sz w:val="28"/>
                <w:szCs w:val="28"/>
              </w:rPr>
              <w:lastRenderedPageBreak/>
              <w:t>отремонтированных за соответствующий период в общем числе жилых помещений муниципального жилищного фонда, до 18,2%.</w:t>
            </w:r>
          </w:p>
        </w:tc>
      </w:tr>
    </w:tbl>
    <w:p w:rsidR="00E85F1E" w:rsidRDefault="00E85F1E"/>
    <w:sectPr w:rsidR="00E8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9CF"/>
    <w:rsid w:val="00010288"/>
    <w:rsid w:val="000A6388"/>
    <w:rsid w:val="000D22D2"/>
    <w:rsid w:val="002C7D00"/>
    <w:rsid w:val="0041580E"/>
    <w:rsid w:val="00C67573"/>
    <w:rsid w:val="00E85F1E"/>
    <w:rsid w:val="00FF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C7D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7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2C7D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C7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7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2022-11-11T11:24:00Z</dcterms:created>
  <dcterms:modified xsi:type="dcterms:W3CDTF">2022-11-11T12:54:00Z</dcterms:modified>
</cp:coreProperties>
</file>